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01C7" w:rsidRDefault="00ED01C7">
      <w:pPr>
        <w:pBdr>
          <w:bottom w:val="single" w:sz="4" w:space="0" w:color="76923C"/>
        </w:pBdr>
        <w:tabs>
          <w:tab w:val="left" w:pos="5580"/>
        </w:tabs>
        <w:rPr>
          <w:rFonts w:ascii="Calibri" w:eastAsia="Calibri" w:hAnsi="Calibri" w:cs="Calibri"/>
          <w:b/>
          <w:bCs/>
        </w:rPr>
      </w:pPr>
    </w:p>
    <w:p w:rsidR="00ED01C7" w:rsidRDefault="00C4135D">
      <w:pPr>
        <w:pBdr>
          <w:top w:val="nil"/>
          <w:left w:val="nil"/>
          <w:bottom w:val="nil"/>
          <w:right w:val="nil"/>
          <w:between w:val="nil"/>
        </w:pBdr>
        <w:spacing w:line="259" w:lineRule="auto"/>
        <w:rPr>
          <w:rFonts w:ascii="Calibri" w:eastAsia="Calibri" w:hAnsi="Calibri" w:cs="Calibri"/>
          <w:b/>
          <w:bCs/>
          <w:color w:val="000000"/>
        </w:rPr>
      </w:pPr>
      <w:r>
        <w:rPr>
          <w:rFonts w:ascii="Calibri" w:eastAsia="Calibri" w:hAnsi="Calibri" w:cs="Calibri"/>
          <w:b/>
          <w:bCs/>
          <w:color w:val="000000"/>
        </w:rPr>
        <w:t xml:space="preserve">FY26 Budget as of </w:t>
      </w:r>
      <w:r>
        <w:rPr>
          <w:rFonts w:ascii="Calibri" w:eastAsia="Calibri" w:hAnsi="Calibri" w:cs="Calibri"/>
          <w:b/>
          <w:bCs/>
        </w:rPr>
        <w:t>7/2</w:t>
      </w:r>
      <w:r>
        <w:rPr>
          <w:rFonts w:ascii="Calibri" w:eastAsia="Calibri" w:hAnsi="Calibri" w:cs="Calibri"/>
          <w:b/>
          <w:bCs/>
          <w:color w:val="000000"/>
        </w:rPr>
        <w:t>/2026 [</w:t>
      </w:r>
      <w:r>
        <w:rPr>
          <w:rFonts w:ascii="Calibri" w:eastAsia="Calibri" w:hAnsi="Calibri" w:cs="Calibri"/>
          <w:b/>
          <w:bCs/>
        </w:rPr>
        <w:t>1 partial pay period remaining]</w:t>
      </w:r>
    </w:p>
    <w:tbl>
      <w:tblPr>
        <w:tblStyle w:val="a"/>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2055"/>
        <w:gridCol w:w="2475"/>
        <w:gridCol w:w="1485"/>
        <w:gridCol w:w="1716"/>
        <w:gridCol w:w="1534"/>
        <w:gridCol w:w="1525"/>
      </w:tblGrid>
      <w:tr w:rsidR="00ED01C7" w:rsidTr="00FA09B6">
        <w:trPr>
          <w:trHeight w:val="300"/>
          <w:tblHeader/>
        </w:trPr>
        <w:tc>
          <w:tcPr>
            <w:tcW w:w="2055" w:type="dxa"/>
            <w:shd w:val="clear" w:color="auto" w:fill="EAF1DD"/>
            <w:vAlign w:val="center"/>
          </w:tcPr>
          <w:p w:rsidR="00ED01C7" w:rsidRDefault="00C4135D">
            <w:pPr>
              <w:jc w:val="right"/>
              <w:rPr>
                <w:rFonts w:ascii="Calibri" w:eastAsia="Calibri" w:hAnsi="Calibri" w:cs="Calibri"/>
                <w:b/>
                <w:bCs/>
                <w:color w:val="000000"/>
              </w:rPr>
            </w:pPr>
            <w:r>
              <w:rPr>
                <w:rFonts w:ascii="Calibri" w:eastAsia="Calibri" w:hAnsi="Calibri" w:cs="Calibri"/>
                <w:b/>
                <w:bCs/>
                <w:color w:val="000000"/>
              </w:rPr>
              <w:t>Account #</w:t>
            </w:r>
          </w:p>
        </w:tc>
        <w:tc>
          <w:tcPr>
            <w:tcW w:w="2475" w:type="dxa"/>
            <w:shd w:val="clear" w:color="auto" w:fill="EAF1DD"/>
            <w:vAlign w:val="center"/>
          </w:tcPr>
          <w:p w:rsidR="00ED01C7" w:rsidRDefault="00C4135D">
            <w:pPr>
              <w:jc w:val="right"/>
              <w:rPr>
                <w:rFonts w:ascii="Calibri" w:eastAsia="Calibri" w:hAnsi="Calibri" w:cs="Calibri"/>
                <w:b/>
                <w:bCs/>
              </w:rPr>
            </w:pPr>
            <w:r>
              <w:rPr>
                <w:rFonts w:ascii="Calibri" w:eastAsia="Calibri" w:hAnsi="Calibri" w:cs="Calibri"/>
                <w:b/>
                <w:bCs/>
              </w:rPr>
              <w:t xml:space="preserve">Account Name </w:t>
            </w:r>
          </w:p>
        </w:tc>
        <w:tc>
          <w:tcPr>
            <w:tcW w:w="1485" w:type="dxa"/>
            <w:shd w:val="clear" w:color="auto" w:fill="EAF1DD"/>
            <w:vAlign w:val="center"/>
          </w:tcPr>
          <w:p w:rsidR="00ED01C7" w:rsidRDefault="00C4135D">
            <w:pPr>
              <w:jc w:val="right"/>
              <w:rPr>
                <w:rFonts w:ascii="Calibri" w:eastAsia="Calibri" w:hAnsi="Calibri" w:cs="Calibri"/>
                <w:b/>
                <w:bCs/>
              </w:rPr>
            </w:pPr>
            <w:r>
              <w:rPr>
                <w:rFonts w:ascii="Calibri" w:eastAsia="Calibri" w:hAnsi="Calibri" w:cs="Calibri"/>
                <w:b/>
                <w:bCs/>
              </w:rPr>
              <w:t xml:space="preserve">Account Type </w:t>
            </w:r>
          </w:p>
        </w:tc>
        <w:tc>
          <w:tcPr>
            <w:tcW w:w="1716" w:type="dxa"/>
            <w:shd w:val="clear" w:color="auto" w:fill="EAF1DD"/>
            <w:vAlign w:val="center"/>
          </w:tcPr>
          <w:p w:rsidR="00ED01C7" w:rsidRDefault="00C4135D">
            <w:pPr>
              <w:jc w:val="right"/>
              <w:rPr>
                <w:rFonts w:ascii="Calibri" w:eastAsia="Calibri" w:hAnsi="Calibri" w:cs="Calibri"/>
                <w:b/>
                <w:bCs/>
              </w:rPr>
            </w:pPr>
            <w:r>
              <w:rPr>
                <w:rFonts w:ascii="Calibri" w:eastAsia="Calibri" w:hAnsi="Calibri" w:cs="Calibri"/>
                <w:b/>
                <w:bCs/>
              </w:rPr>
              <w:t>FY26 Budget</w:t>
            </w:r>
          </w:p>
        </w:tc>
        <w:tc>
          <w:tcPr>
            <w:tcW w:w="1534" w:type="dxa"/>
            <w:shd w:val="clear" w:color="auto" w:fill="EAF1DD"/>
          </w:tcPr>
          <w:p w:rsidR="00ED01C7" w:rsidRDefault="00C4135D">
            <w:pPr>
              <w:jc w:val="right"/>
              <w:rPr>
                <w:rFonts w:ascii="Calibri" w:eastAsia="Calibri" w:hAnsi="Calibri" w:cs="Calibri"/>
                <w:b/>
                <w:bCs/>
                <w:color w:val="000000"/>
              </w:rPr>
            </w:pPr>
            <w:r>
              <w:rPr>
                <w:rFonts w:ascii="Calibri" w:eastAsia="Calibri" w:hAnsi="Calibri" w:cs="Calibri"/>
                <w:b/>
                <w:bCs/>
              </w:rPr>
              <w:t xml:space="preserve"> Running Balance </w:t>
            </w:r>
          </w:p>
        </w:tc>
        <w:tc>
          <w:tcPr>
            <w:tcW w:w="1525" w:type="dxa"/>
            <w:shd w:val="clear" w:color="auto" w:fill="EAF1DD"/>
          </w:tcPr>
          <w:p w:rsidR="00ED01C7" w:rsidRDefault="00C4135D">
            <w:pPr>
              <w:jc w:val="right"/>
              <w:rPr>
                <w:rFonts w:ascii="Calibri" w:eastAsia="Calibri" w:hAnsi="Calibri" w:cs="Calibri"/>
                <w:b/>
                <w:bCs/>
                <w:color w:val="000000"/>
              </w:rPr>
            </w:pPr>
            <w:r>
              <w:rPr>
                <w:rFonts w:ascii="Calibri" w:eastAsia="Calibri" w:hAnsi="Calibri" w:cs="Calibri"/>
                <w:b/>
                <w:bCs/>
              </w:rPr>
              <w:t>Remaining %</w:t>
            </w:r>
          </w:p>
        </w:tc>
      </w:tr>
      <w:tr w:rsidR="00ED01C7" w:rsidTr="00FA09B6">
        <w:trPr>
          <w:trHeight w:val="300"/>
        </w:trPr>
        <w:tc>
          <w:tcPr>
            <w:tcW w:w="2055" w:type="dxa"/>
            <w:shd w:val="clear" w:color="auto" w:fill="auto"/>
            <w:vAlign w:val="center"/>
          </w:tcPr>
          <w:p w:rsidR="00ED01C7" w:rsidRDefault="00C4135D">
            <w:pPr>
              <w:rPr>
                <w:rFonts w:ascii="Calibri" w:eastAsia="Calibri" w:hAnsi="Calibri" w:cs="Calibri"/>
                <w:color w:val="000000"/>
              </w:rPr>
            </w:pPr>
            <w:bookmarkStart w:id="0" w:name="_heading=h.h590aldbyh6s" w:colFirst="0" w:colLast="0"/>
            <w:bookmarkEnd w:id="0"/>
            <w:r>
              <w:rPr>
                <w:rFonts w:ascii="Calibri" w:eastAsia="Calibri" w:hAnsi="Calibri" w:cs="Calibri"/>
                <w:color w:val="000000"/>
              </w:rPr>
              <w:t>01610510 511050</w:t>
            </w:r>
          </w:p>
        </w:tc>
        <w:tc>
          <w:tcPr>
            <w:tcW w:w="247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Director Wages </w:t>
            </w:r>
          </w:p>
        </w:tc>
        <w:tc>
          <w:tcPr>
            <w:tcW w:w="148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Operations </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115,956.00</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889.30 </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0.8%</w:t>
            </w:r>
          </w:p>
        </w:tc>
      </w:tr>
      <w:tr w:rsidR="00ED01C7" w:rsidTr="00FA09B6">
        <w:trPr>
          <w:trHeight w:val="300"/>
        </w:trPr>
        <w:tc>
          <w:tcPr>
            <w:tcW w:w="205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01610510 511050</w:t>
            </w:r>
          </w:p>
        </w:tc>
        <w:tc>
          <w:tcPr>
            <w:tcW w:w="247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Staff Wages </w:t>
            </w:r>
          </w:p>
        </w:tc>
        <w:tc>
          <w:tcPr>
            <w:tcW w:w="148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Operations </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408,858.00</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29,310.59 </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7.2%</w:t>
            </w:r>
          </w:p>
        </w:tc>
      </w:tr>
      <w:tr w:rsidR="00ED01C7" w:rsidTr="00FA09B6">
        <w:trPr>
          <w:trHeight w:val="300"/>
        </w:trPr>
        <w:tc>
          <w:tcPr>
            <w:tcW w:w="205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01610510 511055</w:t>
            </w:r>
          </w:p>
        </w:tc>
        <w:tc>
          <w:tcPr>
            <w:tcW w:w="247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Custodial Wages </w:t>
            </w:r>
          </w:p>
        </w:tc>
        <w:tc>
          <w:tcPr>
            <w:tcW w:w="148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Building  </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43,546.00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(1,718.34)</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-3.9%</w:t>
            </w:r>
          </w:p>
        </w:tc>
      </w:tr>
      <w:tr w:rsidR="00ED01C7" w:rsidTr="00FA09B6">
        <w:trPr>
          <w:trHeight w:val="300"/>
        </w:trPr>
        <w:tc>
          <w:tcPr>
            <w:tcW w:w="205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01610520 524000</w:t>
            </w:r>
          </w:p>
        </w:tc>
        <w:tc>
          <w:tcPr>
            <w:tcW w:w="247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Automation </w:t>
            </w:r>
          </w:p>
        </w:tc>
        <w:tc>
          <w:tcPr>
            <w:tcW w:w="148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Operations </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30,900.00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(49.43)</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-0.2%</w:t>
            </w:r>
          </w:p>
        </w:tc>
      </w:tr>
      <w:tr w:rsidR="00ED01C7" w:rsidTr="00FA09B6">
        <w:trPr>
          <w:trHeight w:val="330"/>
        </w:trPr>
        <w:tc>
          <w:tcPr>
            <w:tcW w:w="205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01610520 530000</w:t>
            </w:r>
          </w:p>
        </w:tc>
        <w:tc>
          <w:tcPr>
            <w:tcW w:w="247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Training &amp; Meetings </w:t>
            </w:r>
          </w:p>
        </w:tc>
        <w:tc>
          <w:tcPr>
            <w:tcW w:w="148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Operations </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800.00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426.06 </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53.3%</w:t>
            </w:r>
          </w:p>
        </w:tc>
      </w:tr>
      <w:tr w:rsidR="00ED01C7" w:rsidTr="00FA09B6">
        <w:trPr>
          <w:trHeight w:val="300"/>
        </w:trPr>
        <w:tc>
          <w:tcPr>
            <w:tcW w:w="205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01610520 530010</w:t>
            </w:r>
          </w:p>
        </w:tc>
        <w:tc>
          <w:tcPr>
            <w:tcW w:w="247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Office Supplies </w:t>
            </w:r>
          </w:p>
        </w:tc>
        <w:tc>
          <w:tcPr>
            <w:tcW w:w="148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Operations </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4,300.00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(538.97)</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-12.5%</w:t>
            </w:r>
          </w:p>
        </w:tc>
      </w:tr>
      <w:tr w:rsidR="00ED01C7" w:rsidTr="00FA09B6">
        <w:trPr>
          <w:trHeight w:val="300"/>
        </w:trPr>
        <w:tc>
          <w:tcPr>
            <w:tcW w:w="205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01610520 545000</w:t>
            </w:r>
          </w:p>
        </w:tc>
        <w:tc>
          <w:tcPr>
            <w:tcW w:w="247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Building Supplies </w:t>
            </w:r>
          </w:p>
        </w:tc>
        <w:tc>
          <w:tcPr>
            <w:tcW w:w="148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Building </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3,700.00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877.34 </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23.7%</w:t>
            </w:r>
          </w:p>
        </w:tc>
      </w:tr>
      <w:tr w:rsidR="00ED01C7" w:rsidTr="00FA09B6">
        <w:trPr>
          <w:trHeight w:val="300"/>
        </w:trPr>
        <w:tc>
          <w:tcPr>
            <w:tcW w:w="205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01610520 551000</w:t>
            </w:r>
          </w:p>
        </w:tc>
        <w:tc>
          <w:tcPr>
            <w:tcW w:w="247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Books </w:t>
            </w:r>
          </w:p>
        </w:tc>
        <w:tc>
          <w:tcPr>
            <w:tcW w:w="148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Materials </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29,600.00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(3,238.43)</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-10.9%</w:t>
            </w:r>
          </w:p>
        </w:tc>
      </w:tr>
      <w:tr w:rsidR="00ED01C7" w:rsidTr="00FA09B6">
        <w:trPr>
          <w:trHeight w:val="300"/>
        </w:trPr>
        <w:tc>
          <w:tcPr>
            <w:tcW w:w="205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01610520 551030</w:t>
            </w:r>
          </w:p>
        </w:tc>
        <w:tc>
          <w:tcPr>
            <w:tcW w:w="247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Teen Books </w:t>
            </w:r>
          </w:p>
        </w:tc>
        <w:tc>
          <w:tcPr>
            <w:tcW w:w="148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Materials </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4,550.00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1,988.52 </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43.7%</w:t>
            </w:r>
          </w:p>
        </w:tc>
      </w:tr>
      <w:tr w:rsidR="00ED01C7" w:rsidTr="00FA09B6">
        <w:trPr>
          <w:trHeight w:val="300"/>
        </w:trPr>
        <w:tc>
          <w:tcPr>
            <w:tcW w:w="205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01610520 551020</w:t>
            </w:r>
          </w:p>
        </w:tc>
        <w:tc>
          <w:tcPr>
            <w:tcW w:w="247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Children's Books </w:t>
            </w:r>
          </w:p>
        </w:tc>
        <w:tc>
          <w:tcPr>
            <w:tcW w:w="148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Materials </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15,800.00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2,094.42 </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13.3%</w:t>
            </w:r>
          </w:p>
        </w:tc>
      </w:tr>
      <w:tr w:rsidR="00ED01C7" w:rsidTr="00FA09B6">
        <w:trPr>
          <w:trHeight w:val="300"/>
        </w:trPr>
        <w:tc>
          <w:tcPr>
            <w:tcW w:w="205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01610520 551005</w:t>
            </w:r>
          </w:p>
        </w:tc>
        <w:tc>
          <w:tcPr>
            <w:tcW w:w="247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Digital </w:t>
            </w:r>
          </w:p>
        </w:tc>
        <w:tc>
          <w:tcPr>
            <w:tcW w:w="148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Materials </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36,000.00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(8,140.42)</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-22.6%</w:t>
            </w:r>
          </w:p>
        </w:tc>
      </w:tr>
      <w:tr w:rsidR="00ED01C7" w:rsidTr="00FA09B6">
        <w:trPr>
          <w:trHeight w:val="300"/>
        </w:trPr>
        <w:tc>
          <w:tcPr>
            <w:tcW w:w="205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01610520 551010</w:t>
            </w:r>
          </w:p>
        </w:tc>
        <w:tc>
          <w:tcPr>
            <w:tcW w:w="247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Audio </w:t>
            </w:r>
          </w:p>
        </w:tc>
        <w:tc>
          <w:tcPr>
            <w:tcW w:w="148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Materials </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7,000.00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1,191.20 </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17.0%</w:t>
            </w:r>
          </w:p>
        </w:tc>
      </w:tr>
      <w:tr w:rsidR="00ED01C7" w:rsidTr="00FA09B6">
        <w:trPr>
          <w:trHeight w:val="300"/>
        </w:trPr>
        <w:tc>
          <w:tcPr>
            <w:tcW w:w="205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01610520 551015</w:t>
            </w:r>
          </w:p>
        </w:tc>
        <w:tc>
          <w:tcPr>
            <w:tcW w:w="247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Visual </w:t>
            </w:r>
          </w:p>
        </w:tc>
        <w:tc>
          <w:tcPr>
            <w:tcW w:w="148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Materials </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5,500.00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49.19 </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0.9%</w:t>
            </w:r>
          </w:p>
        </w:tc>
      </w:tr>
      <w:tr w:rsidR="00ED01C7" w:rsidTr="00FA09B6">
        <w:trPr>
          <w:trHeight w:val="300"/>
        </w:trPr>
        <w:tc>
          <w:tcPr>
            <w:tcW w:w="205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01610520 551025</w:t>
            </w:r>
          </w:p>
        </w:tc>
        <w:tc>
          <w:tcPr>
            <w:tcW w:w="247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Periodicals </w:t>
            </w:r>
          </w:p>
        </w:tc>
        <w:tc>
          <w:tcPr>
            <w:tcW w:w="148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Materials </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8,160.00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(698.04)</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-8.6%</w:t>
            </w:r>
          </w:p>
        </w:tc>
      </w:tr>
      <w:tr w:rsidR="00ED01C7" w:rsidTr="00FA09B6">
        <w:trPr>
          <w:trHeight w:val="300"/>
        </w:trPr>
        <w:tc>
          <w:tcPr>
            <w:tcW w:w="205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01610520 558000</w:t>
            </w:r>
          </w:p>
        </w:tc>
        <w:tc>
          <w:tcPr>
            <w:tcW w:w="247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Programs &amp; Outreach </w:t>
            </w:r>
          </w:p>
        </w:tc>
        <w:tc>
          <w:tcPr>
            <w:tcW w:w="148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Operations</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2,000.00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(3,341.22)</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-167.1%</w:t>
            </w:r>
          </w:p>
        </w:tc>
      </w:tr>
      <w:tr w:rsidR="00ED01C7" w:rsidTr="00FA09B6">
        <w:trPr>
          <w:trHeight w:val="300"/>
        </w:trPr>
        <w:tc>
          <w:tcPr>
            <w:tcW w:w="2055" w:type="dxa"/>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01610580 585000</w:t>
            </w:r>
          </w:p>
        </w:tc>
        <w:tc>
          <w:tcPr>
            <w:tcW w:w="2475" w:type="dxa"/>
            <w:shd w:val="clear" w:color="auto" w:fill="auto"/>
            <w:vAlign w:val="center"/>
          </w:tcPr>
          <w:p w:rsidR="00ED01C7" w:rsidRDefault="00C4135D">
            <w:pPr>
              <w:rPr>
                <w:rFonts w:ascii="Calibri" w:eastAsia="Calibri" w:hAnsi="Calibri" w:cs="Calibri"/>
                <w:color w:val="000000"/>
              </w:rPr>
            </w:pPr>
            <w:proofErr w:type="spellStart"/>
            <w:r>
              <w:rPr>
                <w:rFonts w:ascii="Calibri" w:eastAsia="Calibri" w:hAnsi="Calibri" w:cs="Calibri"/>
                <w:color w:val="000000"/>
              </w:rPr>
              <w:t>Add’l</w:t>
            </w:r>
            <w:proofErr w:type="spellEnd"/>
            <w:r>
              <w:rPr>
                <w:rFonts w:ascii="Calibri" w:eastAsia="Calibri" w:hAnsi="Calibri" w:cs="Calibri"/>
                <w:color w:val="000000"/>
              </w:rPr>
              <w:t xml:space="preserve"> Equipment </w:t>
            </w:r>
          </w:p>
        </w:tc>
        <w:tc>
          <w:tcPr>
            <w:tcW w:w="1485" w:type="dxa"/>
            <w:tcBorders>
              <w:bottom w:val="single" w:sz="4" w:space="0" w:color="000000"/>
            </w:tcBorders>
            <w:shd w:val="clear" w:color="auto" w:fill="auto"/>
            <w:vAlign w:val="center"/>
          </w:tcPr>
          <w:p w:rsidR="00ED01C7" w:rsidRDefault="00C4135D">
            <w:pPr>
              <w:rPr>
                <w:rFonts w:ascii="Calibri" w:eastAsia="Calibri" w:hAnsi="Calibri" w:cs="Calibri"/>
                <w:color w:val="000000"/>
              </w:rPr>
            </w:pPr>
            <w:r>
              <w:rPr>
                <w:rFonts w:ascii="Calibri" w:eastAsia="Calibri" w:hAnsi="Calibri" w:cs="Calibri"/>
                <w:color w:val="000000"/>
              </w:rPr>
              <w:t xml:space="preserve">Operations </w:t>
            </w:r>
          </w:p>
        </w:tc>
        <w:tc>
          <w:tcPr>
            <w:tcW w:w="1716" w:type="dxa"/>
            <w:tcBorders>
              <w:top w:val="single" w:sz="4" w:space="0" w:color="000000"/>
              <w:bottom w:val="single" w:sz="4" w:space="0" w:color="000000"/>
              <w:right w:val="single" w:sz="4" w:space="0" w:color="000000"/>
            </w:tcBorders>
            <w:shd w:val="clear" w:color="auto" w:fill="auto"/>
            <w:vAlign w:val="center"/>
          </w:tcPr>
          <w:p w:rsidR="00ED01C7" w:rsidRDefault="00C4135D">
            <w:pPr>
              <w:jc w:val="right"/>
              <w:rPr>
                <w:rFonts w:ascii="Calibri" w:eastAsia="Calibri" w:hAnsi="Calibri" w:cs="Calibri"/>
                <w:color w:val="000000"/>
              </w:rPr>
            </w:pPr>
            <w:r>
              <w:rPr>
                <w:rFonts w:ascii="Calibri" w:eastAsia="Calibri" w:hAnsi="Calibri" w:cs="Calibri"/>
                <w:color w:val="000000"/>
              </w:rPr>
              <w:t xml:space="preserve"> 5,800.00 </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 xml:space="preserve"> (11,985.81)</w:t>
            </w: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rsidR="00ED01C7" w:rsidRDefault="00C4135D">
            <w:pPr>
              <w:jc w:val="right"/>
              <w:rPr>
                <w:rFonts w:ascii="Calibri" w:eastAsia="Calibri" w:hAnsi="Calibri" w:cs="Calibri"/>
                <w:color w:val="000000"/>
                <w:sz w:val="28"/>
                <w:szCs w:val="28"/>
              </w:rPr>
            </w:pPr>
            <w:r>
              <w:rPr>
                <w:rFonts w:ascii="Calibri" w:eastAsia="Calibri" w:hAnsi="Calibri" w:cs="Calibri"/>
              </w:rPr>
              <w:t>-206.7%</w:t>
            </w:r>
          </w:p>
        </w:tc>
      </w:tr>
      <w:tr w:rsidR="00ED01C7" w:rsidTr="00FA09B6">
        <w:trPr>
          <w:trHeight w:val="330"/>
        </w:trPr>
        <w:tc>
          <w:tcPr>
            <w:tcW w:w="2055" w:type="dxa"/>
            <w:shd w:val="clear" w:color="auto" w:fill="auto"/>
            <w:vAlign w:val="center"/>
          </w:tcPr>
          <w:p w:rsidR="00ED01C7" w:rsidRDefault="00ED01C7">
            <w:pPr>
              <w:jc w:val="right"/>
              <w:rPr>
                <w:rFonts w:ascii="Calibri" w:eastAsia="Calibri" w:hAnsi="Calibri" w:cs="Calibri"/>
                <w:color w:val="000000"/>
              </w:rPr>
            </w:pPr>
          </w:p>
        </w:tc>
        <w:tc>
          <w:tcPr>
            <w:tcW w:w="2475" w:type="dxa"/>
            <w:shd w:val="clear" w:color="auto" w:fill="auto"/>
            <w:vAlign w:val="center"/>
          </w:tcPr>
          <w:p w:rsidR="00ED01C7" w:rsidRDefault="00C4135D">
            <w:pPr>
              <w:jc w:val="right"/>
              <w:rPr>
                <w:rFonts w:ascii="Calibri" w:eastAsia="Calibri" w:hAnsi="Calibri" w:cs="Calibri"/>
              </w:rPr>
            </w:pPr>
            <w:r>
              <w:rPr>
                <w:rFonts w:ascii="Calibri" w:eastAsia="Calibri" w:hAnsi="Calibri" w:cs="Calibri"/>
                <w:b/>
                <w:bCs/>
                <w:color w:val="000000"/>
              </w:rPr>
              <w:t>TOTAL</w:t>
            </w:r>
          </w:p>
        </w:tc>
        <w:tc>
          <w:tcPr>
            <w:tcW w:w="1485" w:type="dxa"/>
            <w:shd w:val="clear" w:color="auto" w:fill="DBE5F1"/>
            <w:vAlign w:val="center"/>
          </w:tcPr>
          <w:p w:rsidR="00ED01C7" w:rsidRDefault="00C4135D">
            <w:pPr>
              <w:jc w:val="right"/>
              <w:rPr>
                <w:rFonts w:ascii="Calibri" w:eastAsia="Calibri" w:hAnsi="Calibri" w:cs="Calibri"/>
                <w:b/>
                <w:bCs/>
                <w:color w:val="000000"/>
              </w:rPr>
            </w:pPr>
            <w:r>
              <w:rPr>
                <w:rFonts w:ascii="Calibri" w:eastAsia="Calibri" w:hAnsi="Calibri" w:cs="Calibri"/>
                <w:b/>
                <w:bCs/>
                <w:color w:val="000000"/>
              </w:rPr>
              <w:t xml:space="preserve"> </w:t>
            </w:r>
          </w:p>
        </w:tc>
        <w:tc>
          <w:tcPr>
            <w:tcW w:w="1716" w:type="dxa"/>
            <w:tcBorders>
              <w:right w:val="single" w:sz="4" w:space="0" w:color="000000"/>
            </w:tcBorders>
            <w:shd w:val="clear" w:color="auto" w:fill="DBE5F1"/>
            <w:vAlign w:val="center"/>
          </w:tcPr>
          <w:p w:rsidR="00ED01C7" w:rsidRDefault="00C4135D">
            <w:pPr>
              <w:jc w:val="right"/>
              <w:rPr>
                <w:rFonts w:ascii="Calibri" w:eastAsia="Calibri" w:hAnsi="Calibri" w:cs="Calibri"/>
                <w:b/>
                <w:bCs/>
              </w:rPr>
            </w:pPr>
            <w:r>
              <w:rPr>
                <w:rFonts w:ascii="Calibri" w:eastAsia="Calibri" w:hAnsi="Calibri" w:cs="Calibri"/>
                <w:b/>
                <w:bCs/>
              </w:rPr>
              <w:t xml:space="preserve"> 722,470.00</w:t>
            </w:r>
          </w:p>
        </w:tc>
        <w:tc>
          <w:tcPr>
            <w:tcW w:w="1534" w:type="dxa"/>
            <w:tcBorders>
              <w:top w:val="single" w:sz="4" w:space="0" w:color="000000"/>
              <w:left w:val="single" w:sz="4" w:space="0" w:color="000000"/>
              <w:bottom w:val="single" w:sz="4" w:space="0" w:color="000000"/>
              <w:right w:val="single" w:sz="4" w:space="0" w:color="000000"/>
            </w:tcBorders>
            <w:shd w:val="clear" w:color="auto" w:fill="DBE5F1"/>
          </w:tcPr>
          <w:p w:rsidR="00ED01C7" w:rsidRDefault="00C4135D">
            <w:pPr>
              <w:jc w:val="right"/>
              <w:rPr>
                <w:rFonts w:ascii="Calibri" w:eastAsia="Calibri" w:hAnsi="Calibri" w:cs="Calibri"/>
                <w:b/>
                <w:bCs/>
                <w:color w:val="000000"/>
                <w:sz w:val="28"/>
                <w:szCs w:val="28"/>
              </w:rPr>
            </w:pPr>
            <w:r>
              <w:rPr>
                <w:rFonts w:ascii="Calibri" w:eastAsia="Calibri" w:hAnsi="Calibri" w:cs="Calibri"/>
              </w:rPr>
              <w:t>7,115.96</w:t>
            </w:r>
          </w:p>
        </w:tc>
        <w:tc>
          <w:tcPr>
            <w:tcW w:w="1525" w:type="dxa"/>
            <w:tcBorders>
              <w:left w:val="single" w:sz="4" w:space="0" w:color="000000"/>
            </w:tcBorders>
            <w:shd w:val="clear" w:color="auto" w:fill="DBE5F1"/>
          </w:tcPr>
          <w:p w:rsidR="00ED01C7" w:rsidRDefault="00C4135D">
            <w:pPr>
              <w:jc w:val="right"/>
              <w:rPr>
                <w:rFonts w:ascii="Calibri" w:eastAsia="Calibri" w:hAnsi="Calibri" w:cs="Calibri"/>
                <w:b/>
                <w:bCs/>
                <w:color w:val="000000"/>
                <w:sz w:val="28"/>
                <w:szCs w:val="28"/>
              </w:rPr>
            </w:pPr>
            <w:r>
              <w:rPr>
                <w:rFonts w:ascii="Calibri" w:eastAsia="Calibri" w:hAnsi="Calibri" w:cs="Calibri"/>
              </w:rPr>
              <w:t>1.0%</w:t>
            </w:r>
          </w:p>
        </w:tc>
      </w:tr>
    </w:tbl>
    <w:p w:rsidR="00ED01C7" w:rsidRDefault="00C4135D">
      <w:pPr>
        <w:rPr>
          <w:rFonts w:ascii="Calibri" w:eastAsia="Calibri" w:hAnsi="Calibri" w:cs="Calibri"/>
          <w:i/>
          <w:iCs/>
        </w:rPr>
      </w:pPr>
      <w:r>
        <w:rPr>
          <w:rFonts w:ascii="Calibri" w:eastAsia="Calibri" w:hAnsi="Calibri" w:cs="Calibri"/>
          <w:i/>
          <w:iCs/>
        </w:rPr>
        <w:t>Materials Expenditure Requirement: Met state requirement</w:t>
      </w:r>
    </w:p>
    <w:p w:rsidR="00ED01C7" w:rsidRDefault="00ED01C7">
      <w:pPr>
        <w:rPr>
          <w:rFonts w:ascii="Calibri" w:eastAsia="Calibri" w:hAnsi="Calibri" w:cs="Calibri"/>
          <w:b/>
          <w:bCs/>
        </w:rPr>
      </w:pPr>
    </w:p>
    <w:p w:rsidR="00ED01C7" w:rsidRDefault="00C4135D">
      <w:pPr>
        <w:rPr>
          <w:rFonts w:ascii="Calibri" w:eastAsia="Calibri" w:hAnsi="Calibri" w:cs="Calibri"/>
          <w:b/>
          <w:bCs/>
        </w:rPr>
      </w:pPr>
      <w:r>
        <w:rPr>
          <w:rFonts w:ascii="Calibri" w:eastAsia="Calibri" w:hAnsi="Calibri" w:cs="Calibri"/>
          <w:b/>
          <w:bCs/>
        </w:rPr>
        <w:t>Grants and State Aid FY26 to date</w:t>
      </w:r>
    </w:p>
    <w:tbl>
      <w:tblPr>
        <w:tblStyle w:val="a0"/>
        <w:tblW w:w="10620"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20" w:firstRow="1" w:lastRow="0" w:firstColumn="0" w:lastColumn="0" w:noHBand="0" w:noVBand="1"/>
      </w:tblPr>
      <w:tblGrid>
        <w:gridCol w:w="1260"/>
        <w:gridCol w:w="1977"/>
        <w:gridCol w:w="1350"/>
        <w:gridCol w:w="4320"/>
        <w:gridCol w:w="1713"/>
      </w:tblGrid>
      <w:tr w:rsidR="00ED01C7" w:rsidTr="00FA09B6">
        <w:trPr>
          <w:tblHeader/>
        </w:trPr>
        <w:tc>
          <w:tcPr>
            <w:tcW w:w="1260" w:type="dxa"/>
            <w:shd w:val="clear" w:color="auto" w:fill="EAF1DD"/>
          </w:tcPr>
          <w:p w:rsidR="00ED01C7" w:rsidRDefault="00C4135D">
            <w:pPr>
              <w:rPr>
                <w:rFonts w:ascii="Calibri" w:eastAsia="Calibri" w:hAnsi="Calibri" w:cs="Calibri"/>
                <w:b/>
                <w:bCs/>
              </w:rPr>
            </w:pPr>
            <w:r>
              <w:rPr>
                <w:rFonts w:ascii="Calibri" w:eastAsia="Calibri" w:hAnsi="Calibri" w:cs="Calibri"/>
                <w:b/>
                <w:bCs/>
              </w:rPr>
              <w:t>Account #</w:t>
            </w:r>
          </w:p>
        </w:tc>
        <w:tc>
          <w:tcPr>
            <w:tcW w:w="1977" w:type="dxa"/>
            <w:shd w:val="clear" w:color="auto" w:fill="EAF1DD"/>
          </w:tcPr>
          <w:p w:rsidR="00ED01C7" w:rsidRDefault="00C4135D">
            <w:pPr>
              <w:rPr>
                <w:rFonts w:ascii="Calibri" w:eastAsia="Calibri" w:hAnsi="Calibri" w:cs="Calibri"/>
                <w:b/>
                <w:bCs/>
              </w:rPr>
            </w:pPr>
            <w:r>
              <w:rPr>
                <w:rFonts w:ascii="Calibri" w:eastAsia="Calibri" w:hAnsi="Calibri" w:cs="Calibri"/>
                <w:b/>
                <w:bCs/>
              </w:rPr>
              <w:t>Account Name</w:t>
            </w:r>
          </w:p>
        </w:tc>
        <w:tc>
          <w:tcPr>
            <w:tcW w:w="1350" w:type="dxa"/>
            <w:shd w:val="clear" w:color="auto" w:fill="EAF1DD"/>
          </w:tcPr>
          <w:p w:rsidR="00ED01C7" w:rsidRDefault="00C4135D">
            <w:pPr>
              <w:rPr>
                <w:rFonts w:ascii="Calibri" w:eastAsia="Calibri" w:hAnsi="Calibri" w:cs="Calibri"/>
                <w:b/>
                <w:bCs/>
              </w:rPr>
            </w:pPr>
            <w:r>
              <w:rPr>
                <w:rFonts w:ascii="Calibri" w:eastAsia="Calibri" w:hAnsi="Calibri" w:cs="Calibri"/>
                <w:b/>
                <w:bCs/>
              </w:rPr>
              <w:t>FY26 Start</w:t>
            </w:r>
          </w:p>
        </w:tc>
        <w:tc>
          <w:tcPr>
            <w:tcW w:w="4320" w:type="dxa"/>
            <w:shd w:val="clear" w:color="auto" w:fill="EAF1DD"/>
          </w:tcPr>
          <w:p w:rsidR="00ED01C7" w:rsidRDefault="00C4135D">
            <w:pPr>
              <w:rPr>
                <w:rFonts w:ascii="Calibri" w:eastAsia="Calibri" w:hAnsi="Calibri" w:cs="Calibri"/>
                <w:b/>
                <w:bCs/>
              </w:rPr>
            </w:pPr>
            <w:r>
              <w:rPr>
                <w:rFonts w:ascii="Calibri" w:eastAsia="Calibri" w:hAnsi="Calibri" w:cs="Calibri"/>
                <w:b/>
                <w:bCs/>
              </w:rPr>
              <w:t>Details</w:t>
            </w:r>
          </w:p>
        </w:tc>
        <w:tc>
          <w:tcPr>
            <w:tcW w:w="1713" w:type="dxa"/>
            <w:shd w:val="clear" w:color="auto" w:fill="EAF1DD"/>
          </w:tcPr>
          <w:p w:rsidR="00ED01C7" w:rsidRDefault="00C4135D">
            <w:pPr>
              <w:rPr>
                <w:rFonts w:ascii="Calibri" w:eastAsia="Calibri" w:hAnsi="Calibri" w:cs="Calibri"/>
                <w:b/>
                <w:bCs/>
              </w:rPr>
            </w:pPr>
            <w:r>
              <w:rPr>
                <w:rFonts w:ascii="Calibri" w:eastAsia="Calibri" w:hAnsi="Calibri" w:cs="Calibri"/>
                <w:b/>
                <w:bCs/>
              </w:rPr>
              <w:t>Remaining</w:t>
            </w:r>
          </w:p>
        </w:tc>
      </w:tr>
      <w:tr w:rsidR="00ED01C7" w:rsidTr="00FA09B6">
        <w:tc>
          <w:tcPr>
            <w:tcW w:w="1260" w:type="dxa"/>
          </w:tcPr>
          <w:p w:rsidR="00ED01C7" w:rsidRDefault="00C4135D">
            <w:pPr>
              <w:rPr>
                <w:rFonts w:ascii="Calibri" w:eastAsia="Calibri" w:hAnsi="Calibri" w:cs="Calibri"/>
              </w:rPr>
            </w:pPr>
            <w:r>
              <w:rPr>
                <w:rFonts w:ascii="Calibri" w:eastAsia="Calibri" w:hAnsi="Calibri" w:cs="Calibri"/>
              </w:rPr>
              <w:t>12061052</w:t>
            </w:r>
          </w:p>
        </w:tc>
        <w:tc>
          <w:tcPr>
            <w:tcW w:w="1977" w:type="dxa"/>
          </w:tcPr>
          <w:p w:rsidR="00ED01C7" w:rsidRDefault="00C4135D">
            <w:pPr>
              <w:rPr>
                <w:rFonts w:ascii="Calibri" w:eastAsia="Calibri" w:hAnsi="Calibri" w:cs="Calibri"/>
              </w:rPr>
            </w:pPr>
            <w:r>
              <w:rPr>
                <w:rFonts w:ascii="Calibri" w:eastAsia="Calibri" w:hAnsi="Calibri" w:cs="Calibri"/>
              </w:rPr>
              <w:t>State Aid</w:t>
            </w:r>
          </w:p>
        </w:tc>
        <w:tc>
          <w:tcPr>
            <w:tcW w:w="1350" w:type="dxa"/>
          </w:tcPr>
          <w:p w:rsidR="00ED01C7" w:rsidRDefault="00C4135D">
            <w:pPr>
              <w:rPr>
                <w:rFonts w:ascii="Calibri" w:eastAsia="Calibri" w:hAnsi="Calibri" w:cs="Calibri"/>
                <w:color w:val="000000"/>
              </w:rPr>
            </w:pPr>
            <w:r>
              <w:rPr>
                <w:rFonts w:ascii="Calibri" w:eastAsia="Calibri" w:hAnsi="Calibri" w:cs="Calibri"/>
                <w:color w:val="000000"/>
              </w:rPr>
              <w:t>44,302.47</w:t>
            </w:r>
          </w:p>
        </w:tc>
        <w:tc>
          <w:tcPr>
            <w:tcW w:w="4320" w:type="dxa"/>
          </w:tcPr>
          <w:p w:rsidR="00ED01C7" w:rsidRDefault="00C4135D">
            <w:pPr>
              <w:rPr>
                <w:rFonts w:ascii="Calibri" w:eastAsia="Calibri" w:hAnsi="Calibri" w:cs="Calibri"/>
              </w:rPr>
            </w:pPr>
            <w:r>
              <w:rPr>
                <w:rFonts w:ascii="Calibri" w:eastAsia="Calibri" w:hAnsi="Calibri" w:cs="Calibri"/>
              </w:rPr>
              <w:t>(+) state deposits (-) page wages, hotspot &amp; broadband bills</w:t>
            </w:r>
          </w:p>
        </w:tc>
        <w:tc>
          <w:tcPr>
            <w:tcW w:w="1713" w:type="dxa"/>
          </w:tcPr>
          <w:p w:rsidR="00ED01C7" w:rsidRDefault="00C4135D">
            <w:pPr>
              <w:jc w:val="right"/>
              <w:rPr>
                <w:rFonts w:ascii="Calibri" w:eastAsia="Calibri" w:hAnsi="Calibri" w:cs="Calibri"/>
                <w:color w:val="000000"/>
              </w:rPr>
            </w:pPr>
            <w:r>
              <w:rPr>
                <w:rFonts w:ascii="Calibri" w:eastAsia="Calibri" w:hAnsi="Calibri" w:cs="Calibri"/>
                <w:color w:val="000000"/>
              </w:rPr>
              <w:t>53,</w:t>
            </w:r>
            <w:r>
              <w:rPr>
                <w:rFonts w:ascii="Calibri" w:eastAsia="Calibri" w:hAnsi="Calibri" w:cs="Calibri"/>
              </w:rPr>
              <w:t>325.44</w:t>
            </w:r>
          </w:p>
        </w:tc>
      </w:tr>
      <w:tr w:rsidR="00ED01C7" w:rsidTr="00FA09B6">
        <w:trPr>
          <w:trHeight w:val="300"/>
        </w:trPr>
        <w:tc>
          <w:tcPr>
            <w:tcW w:w="1260" w:type="dxa"/>
          </w:tcPr>
          <w:p w:rsidR="00ED01C7" w:rsidRDefault="00C4135D">
            <w:pPr>
              <w:rPr>
                <w:rFonts w:ascii="Calibri" w:eastAsia="Calibri" w:hAnsi="Calibri" w:cs="Calibri"/>
              </w:rPr>
            </w:pPr>
            <w:r>
              <w:rPr>
                <w:rFonts w:ascii="Calibri" w:eastAsia="Calibri" w:hAnsi="Calibri" w:cs="Calibri"/>
              </w:rPr>
              <w:t>23361052</w:t>
            </w:r>
          </w:p>
        </w:tc>
        <w:tc>
          <w:tcPr>
            <w:tcW w:w="1977" w:type="dxa"/>
          </w:tcPr>
          <w:p w:rsidR="00ED01C7" w:rsidRDefault="00C4135D">
            <w:pPr>
              <w:rPr>
                <w:rFonts w:ascii="Calibri" w:eastAsia="Calibri" w:hAnsi="Calibri" w:cs="Calibri"/>
              </w:rPr>
            </w:pPr>
            <w:r>
              <w:rPr>
                <w:rFonts w:ascii="Calibri" w:eastAsia="Calibri" w:hAnsi="Calibri" w:cs="Calibri"/>
              </w:rPr>
              <w:t>Manton Grant</w:t>
            </w:r>
          </w:p>
        </w:tc>
        <w:tc>
          <w:tcPr>
            <w:tcW w:w="1350" w:type="dxa"/>
          </w:tcPr>
          <w:p w:rsidR="00ED01C7" w:rsidRDefault="00C4135D">
            <w:pPr>
              <w:spacing w:line="259" w:lineRule="auto"/>
              <w:rPr>
                <w:rFonts w:ascii="Calibri" w:eastAsia="Calibri" w:hAnsi="Calibri" w:cs="Calibri"/>
              </w:rPr>
            </w:pPr>
            <w:r>
              <w:rPr>
                <w:rFonts w:ascii="Calibri" w:eastAsia="Calibri" w:hAnsi="Calibri" w:cs="Calibri"/>
              </w:rPr>
              <w:t>4,131.10</w:t>
            </w:r>
          </w:p>
        </w:tc>
        <w:tc>
          <w:tcPr>
            <w:tcW w:w="4320" w:type="dxa"/>
          </w:tcPr>
          <w:p w:rsidR="00ED01C7" w:rsidRDefault="00C4135D">
            <w:pPr>
              <w:rPr>
                <w:rFonts w:ascii="Calibri" w:eastAsia="Calibri" w:hAnsi="Calibri" w:cs="Calibri"/>
              </w:rPr>
            </w:pPr>
            <w:r>
              <w:rPr>
                <w:rFonts w:ascii="Calibri" w:eastAsia="Calibri" w:hAnsi="Calibri" w:cs="Calibri"/>
              </w:rPr>
              <w:t>(-) software renewal, off-site storage</w:t>
            </w:r>
          </w:p>
        </w:tc>
        <w:tc>
          <w:tcPr>
            <w:tcW w:w="1713" w:type="dxa"/>
          </w:tcPr>
          <w:p w:rsidR="00ED01C7" w:rsidRDefault="00C4135D">
            <w:pPr>
              <w:spacing w:line="259" w:lineRule="auto"/>
              <w:jc w:val="right"/>
              <w:rPr>
                <w:rFonts w:ascii="Calibri" w:eastAsia="Calibri" w:hAnsi="Calibri" w:cs="Calibri"/>
                <w:color w:val="000000"/>
              </w:rPr>
            </w:pPr>
            <w:r>
              <w:rPr>
                <w:rFonts w:ascii="Calibri" w:eastAsia="Calibri" w:hAnsi="Calibri" w:cs="Calibri"/>
                <w:color w:val="000000"/>
              </w:rPr>
              <w:t>1,</w:t>
            </w:r>
            <w:r>
              <w:rPr>
                <w:rFonts w:ascii="Calibri" w:eastAsia="Calibri" w:hAnsi="Calibri" w:cs="Calibri"/>
              </w:rPr>
              <w:t>624</w:t>
            </w:r>
            <w:r>
              <w:rPr>
                <w:rFonts w:ascii="Calibri" w:eastAsia="Calibri" w:hAnsi="Calibri" w:cs="Calibri"/>
                <w:color w:val="000000"/>
              </w:rPr>
              <w:t>.</w:t>
            </w:r>
            <w:r>
              <w:rPr>
                <w:rFonts w:ascii="Calibri" w:eastAsia="Calibri" w:hAnsi="Calibri" w:cs="Calibri"/>
              </w:rPr>
              <w:t>5</w:t>
            </w:r>
            <w:r>
              <w:rPr>
                <w:rFonts w:ascii="Calibri" w:eastAsia="Calibri" w:hAnsi="Calibri" w:cs="Calibri"/>
                <w:color w:val="000000"/>
              </w:rPr>
              <w:t>0</w:t>
            </w:r>
          </w:p>
        </w:tc>
      </w:tr>
      <w:tr w:rsidR="00ED01C7" w:rsidTr="00FA09B6">
        <w:trPr>
          <w:trHeight w:val="336"/>
        </w:trPr>
        <w:tc>
          <w:tcPr>
            <w:tcW w:w="1260" w:type="dxa"/>
          </w:tcPr>
          <w:p w:rsidR="00ED01C7" w:rsidRDefault="00C4135D">
            <w:pPr>
              <w:rPr>
                <w:rFonts w:ascii="Calibri" w:eastAsia="Calibri" w:hAnsi="Calibri" w:cs="Calibri"/>
              </w:rPr>
            </w:pPr>
            <w:r>
              <w:rPr>
                <w:rFonts w:ascii="Calibri" w:eastAsia="Calibri" w:hAnsi="Calibri" w:cs="Calibri"/>
              </w:rPr>
              <w:t>22261052</w:t>
            </w:r>
          </w:p>
        </w:tc>
        <w:tc>
          <w:tcPr>
            <w:tcW w:w="1977" w:type="dxa"/>
          </w:tcPr>
          <w:p w:rsidR="00ED01C7" w:rsidRDefault="00C4135D">
            <w:pPr>
              <w:rPr>
                <w:rFonts w:ascii="Calibri" w:eastAsia="Calibri" w:hAnsi="Calibri" w:cs="Calibri"/>
              </w:rPr>
            </w:pPr>
            <w:r>
              <w:rPr>
                <w:rFonts w:ascii="Calibri" w:eastAsia="Calibri" w:hAnsi="Calibri" w:cs="Calibri"/>
              </w:rPr>
              <w:t>Gifts</w:t>
            </w:r>
          </w:p>
        </w:tc>
        <w:tc>
          <w:tcPr>
            <w:tcW w:w="1350" w:type="dxa"/>
          </w:tcPr>
          <w:p w:rsidR="00ED01C7" w:rsidRDefault="00C4135D">
            <w:pPr>
              <w:rPr>
                <w:rFonts w:ascii="Calibri" w:eastAsia="Calibri" w:hAnsi="Calibri" w:cs="Calibri"/>
                <w:color w:val="000000"/>
              </w:rPr>
            </w:pPr>
            <w:r>
              <w:rPr>
                <w:rFonts w:ascii="Calibri" w:eastAsia="Calibri" w:hAnsi="Calibri" w:cs="Calibri"/>
                <w:color w:val="000000"/>
              </w:rPr>
              <w:t>8,936.14</w:t>
            </w:r>
          </w:p>
        </w:tc>
        <w:tc>
          <w:tcPr>
            <w:tcW w:w="4320" w:type="dxa"/>
          </w:tcPr>
          <w:p w:rsidR="00ED01C7" w:rsidRDefault="00C4135D">
            <w:pPr>
              <w:rPr>
                <w:rFonts w:ascii="Calibri" w:eastAsia="Calibri" w:hAnsi="Calibri" w:cs="Calibri"/>
              </w:rPr>
            </w:pPr>
            <w:r>
              <w:rPr>
                <w:rFonts w:ascii="Calibri" w:eastAsia="Calibri" w:hAnsi="Calibri" w:cs="Calibri"/>
              </w:rPr>
              <w:t>(+) gifts received (-) butterfly passes, RFP posting fees</w:t>
            </w:r>
          </w:p>
        </w:tc>
        <w:tc>
          <w:tcPr>
            <w:tcW w:w="1713" w:type="dxa"/>
          </w:tcPr>
          <w:p w:rsidR="00ED01C7" w:rsidRDefault="00C4135D">
            <w:pPr>
              <w:jc w:val="right"/>
              <w:rPr>
                <w:rFonts w:ascii="Calibri" w:eastAsia="Calibri" w:hAnsi="Calibri" w:cs="Calibri"/>
              </w:rPr>
            </w:pPr>
            <w:r>
              <w:rPr>
                <w:rFonts w:ascii="Calibri" w:eastAsia="Calibri" w:hAnsi="Calibri" w:cs="Calibri"/>
              </w:rPr>
              <w:t>10,494.14</w:t>
            </w:r>
          </w:p>
        </w:tc>
      </w:tr>
      <w:tr w:rsidR="00ED01C7" w:rsidTr="00FA09B6">
        <w:trPr>
          <w:trHeight w:val="336"/>
        </w:trPr>
        <w:tc>
          <w:tcPr>
            <w:tcW w:w="1260" w:type="dxa"/>
          </w:tcPr>
          <w:p w:rsidR="00ED01C7" w:rsidRDefault="00C4135D">
            <w:pPr>
              <w:rPr>
                <w:rFonts w:ascii="Calibri" w:eastAsia="Calibri" w:hAnsi="Calibri" w:cs="Calibri"/>
              </w:rPr>
            </w:pPr>
            <w:r>
              <w:rPr>
                <w:rFonts w:ascii="Calibri" w:eastAsia="Calibri" w:hAnsi="Calibri" w:cs="Calibri"/>
              </w:rPr>
              <w:t>13261052</w:t>
            </w:r>
          </w:p>
        </w:tc>
        <w:tc>
          <w:tcPr>
            <w:tcW w:w="1977" w:type="dxa"/>
          </w:tcPr>
          <w:p w:rsidR="00ED01C7" w:rsidRDefault="00C4135D">
            <w:pPr>
              <w:rPr>
                <w:rFonts w:ascii="Calibri" w:eastAsia="Calibri" w:hAnsi="Calibri" w:cs="Calibri"/>
              </w:rPr>
            </w:pPr>
            <w:r>
              <w:rPr>
                <w:rFonts w:ascii="Calibri" w:eastAsia="Calibri" w:hAnsi="Calibri" w:cs="Calibri"/>
              </w:rPr>
              <w:t>Cultural Facilities Fund grant</w:t>
            </w:r>
          </w:p>
        </w:tc>
        <w:tc>
          <w:tcPr>
            <w:tcW w:w="1350" w:type="dxa"/>
          </w:tcPr>
          <w:p w:rsidR="00ED01C7" w:rsidRDefault="00ED01C7">
            <w:pPr>
              <w:rPr>
                <w:rFonts w:ascii="Calibri" w:eastAsia="Calibri" w:hAnsi="Calibri" w:cs="Calibri"/>
                <w:color w:val="000000"/>
              </w:rPr>
            </w:pPr>
          </w:p>
        </w:tc>
        <w:tc>
          <w:tcPr>
            <w:tcW w:w="4320" w:type="dxa"/>
          </w:tcPr>
          <w:p w:rsidR="00ED01C7" w:rsidRDefault="00C4135D">
            <w:pPr>
              <w:rPr>
                <w:rFonts w:ascii="Calibri" w:eastAsia="Calibri" w:hAnsi="Calibri" w:cs="Calibri"/>
              </w:rPr>
            </w:pPr>
            <w:r>
              <w:rPr>
                <w:rFonts w:ascii="Calibri" w:eastAsia="Calibri" w:hAnsi="Calibri" w:cs="Calibri"/>
              </w:rPr>
              <w:t>(+) $112,600 reimbursement (-) SSA design fees</w:t>
            </w:r>
            <w:r>
              <w:rPr>
                <w:rFonts w:ascii="Calibri" w:eastAsia="Calibri" w:hAnsi="Calibri" w:cs="Calibri"/>
              </w:rPr>
              <w:br/>
            </w:r>
            <w:r>
              <w:rPr>
                <w:rFonts w:ascii="Calibri" w:eastAsia="Calibri" w:hAnsi="Calibri" w:cs="Calibri"/>
                <w:sz w:val="20"/>
                <w:szCs w:val="20"/>
              </w:rPr>
              <w:t xml:space="preserve">*$200K grant total; additional $87,400 will be disbursed when we submit construction invoices </w:t>
            </w:r>
          </w:p>
        </w:tc>
        <w:tc>
          <w:tcPr>
            <w:tcW w:w="1713" w:type="dxa"/>
          </w:tcPr>
          <w:p w:rsidR="00ED01C7" w:rsidRDefault="00C4135D">
            <w:pPr>
              <w:jc w:val="right"/>
              <w:rPr>
                <w:rFonts w:ascii="Calibri" w:eastAsia="Calibri" w:hAnsi="Calibri" w:cs="Calibri"/>
              </w:rPr>
            </w:pPr>
            <w:r>
              <w:rPr>
                <w:rFonts w:ascii="Calibri" w:eastAsia="Calibri" w:hAnsi="Calibri" w:cs="Calibri"/>
              </w:rPr>
              <w:t>99,868.97</w:t>
            </w:r>
          </w:p>
        </w:tc>
      </w:tr>
    </w:tbl>
    <w:p w:rsidR="00ED01C7" w:rsidRDefault="00ED01C7">
      <w:pPr>
        <w:spacing w:line="259" w:lineRule="auto"/>
        <w:rPr>
          <w:rFonts w:ascii="Calibri" w:eastAsia="Calibri" w:hAnsi="Calibri" w:cs="Calibri"/>
          <w:b/>
          <w:bCs/>
        </w:rPr>
      </w:pPr>
    </w:p>
    <w:p w:rsidR="00ED01C7" w:rsidRDefault="00ED01C7">
      <w:pPr>
        <w:spacing w:line="259" w:lineRule="auto"/>
        <w:rPr>
          <w:rFonts w:ascii="Calibri" w:eastAsia="Calibri" w:hAnsi="Calibri" w:cs="Calibri"/>
          <w:b/>
          <w:bCs/>
        </w:rPr>
      </w:pPr>
    </w:p>
    <w:p w:rsidR="00ED01C7" w:rsidRDefault="00ED01C7">
      <w:pPr>
        <w:spacing w:line="259" w:lineRule="auto"/>
        <w:rPr>
          <w:rFonts w:ascii="Calibri" w:eastAsia="Calibri" w:hAnsi="Calibri" w:cs="Calibri"/>
          <w:b/>
          <w:bCs/>
        </w:rPr>
      </w:pPr>
    </w:p>
    <w:p w:rsidR="00ED01C7" w:rsidRDefault="00C4135D">
      <w:pPr>
        <w:spacing w:line="259" w:lineRule="auto"/>
        <w:rPr>
          <w:rFonts w:ascii="Calibri" w:eastAsia="Calibri" w:hAnsi="Calibri" w:cs="Calibri"/>
          <w:b/>
          <w:bCs/>
        </w:rPr>
      </w:pPr>
      <w:r>
        <w:rPr>
          <w:rFonts w:ascii="Calibri" w:eastAsia="Calibri" w:hAnsi="Calibri" w:cs="Calibri"/>
          <w:b/>
          <w:bCs/>
        </w:rPr>
        <w:lastRenderedPageBreak/>
        <w:t>Trust Funds FY26 to date</w:t>
      </w:r>
    </w:p>
    <w:tbl>
      <w:tblPr>
        <w:tblStyle w:val="a1"/>
        <w:tblW w:w="106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10"/>
        <w:gridCol w:w="1370"/>
        <w:gridCol w:w="2165"/>
        <w:gridCol w:w="1530"/>
        <w:gridCol w:w="2790"/>
        <w:gridCol w:w="1384"/>
      </w:tblGrid>
      <w:tr w:rsidR="00ED01C7" w:rsidTr="00FA09B6">
        <w:trPr>
          <w:trHeight w:val="377"/>
          <w:tblHeader/>
        </w:trPr>
        <w:tc>
          <w:tcPr>
            <w:tcW w:w="1410" w:type="dxa"/>
            <w:shd w:val="clear" w:color="auto" w:fill="EAF1DD"/>
          </w:tcPr>
          <w:p w:rsidR="00ED01C7" w:rsidRDefault="00C4135D">
            <w:pPr>
              <w:spacing w:line="259" w:lineRule="auto"/>
              <w:rPr>
                <w:rFonts w:ascii="Calibri" w:eastAsia="Calibri" w:hAnsi="Calibri" w:cs="Calibri"/>
                <w:b/>
                <w:bCs/>
              </w:rPr>
            </w:pPr>
            <w:r>
              <w:rPr>
                <w:rFonts w:ascii="Calibri" w:eastAsia="Calibri" w:hAnsi="Calibri" w:cs="Calibri"/>
                <w:b/>
                <w:bCs/>
              </w:rPr>
              <w:t xml:space="preserve">Fund </w:t>
            </w:r>
          </w:p>
        </w:tc>
        <w:tc>
          <w:tcPr>
            <w:tcW w:w="1370" w:type="dxa"/>
            <w:shd w:val="clear" w:color="auto" w:fill="EAF1DD"/>
          </w:tcPr>
          <w:p w:rsidR="00ED01C7" w:rsidRDefault="00C4135D">
            <w:pPr>
              <w:spacing w:line="259" w:lineRule="auto"/>
              <w:rPr>
                <w:rFonts w:ascii="Calibri" w:eastAsia="Calibri" w:hAnsi="Calibri" w:cs="Calibri"/>
                <w:b/>
                <w:bCs/>
              </w:rPr>
            </w:pPr>
            <w:r>
              <w:rPr>
                <w:rFonts w:ascii="Calibri" w:eastAsia="Calibri" w:hAnsi="Calibri" w:cs="Calibri"/>
                <w:b/>
                <w:bCs/>
              </w:rPr>
              <w:t>FY26 Start</w:t>
            </w:r>
          </w:p>
        </w:tc>
        <w:tc>
          <w:tcPr>
            <w:tcW w:w="2165" w:type="dxa"/>
            <w:shd w:val="clear" w:color="auto" w:fill="EAF1DD"/>
          </w:tcPr>
          <w:p w:rsidR="00ED01C7" w:rsidRDefault="00C4135D">
            <w:pPr>
              <w:spacing w:line="259" w:lineRule="auto"/>
              <w:rPr>
                <w:rFonts w:ascii="Calibri" w:eastAsia="Calibri" w:hAnsi="Calibri" w:cs="Calibri"/>
                <w:b/>
                <w:bCs/>
              </w:rPr>
            </w:pPr>
            <w:r>
              <w:rPr>
                <w:rFonts w:ascii="Calibri" w:eastAsia="Calibri" w:hAnsi="Calibri" w:cs="Calibri"/>
                <w:b/>
                <w:bCs/>
              </w:rPr>
              <w:t>Non-expendable</w:t>
            </w:r>
          </w:p>
        </w:tc>
        <w:tc>
          <w:tcPr>
            <w:tcW w:w="1530" w:type="dxa"/>
            <w:shd w:val="clear" w:color="auto" w:fill="EAF1DD"/>
          </w:tcPr>
          <w:p w:rsidR="00ED01C7" w:rsidRDefault="00C4135D">
            <w:pPr>
              <w:spacing w:line="259" w:lineRule="auto"/>
              <w:rPr>
                <w:rFonts w:ascii="Calibri" w:eastAsia="Calibri" w:hAnsi="Calibri" w:cs="Calibri"/>
                <w:b/>
                <w:bCs/>
              </w:rPr>
            </w:pPr>
            <w:r>
              <w:rPr>
                <w:rFonts w:ascii="Calibri" w:eastAsia="Calibri" w:hAnsi="Calibri" w:cs="Calibri"/>
                <w:b/>
                <w:bCs/>
              </w:rPr>
              <w:t>FY26 Expens</w:t>
            </w:r>
            <w:r>
              <w:rPr>
                <w:rFonts w:ascii="Calibri" w:eastAsia="Calibri" w:hAnsi="Calibri" w:cs="Calibri"/>
                <w:b/>
                <w:bCs/>
              </w:rPr>
              <w:t>es</w:t>
            </w:r>
          </w:p>
        </w:tc>
        <w:tc>
          <w:tcPr>
            <w:tcW w:w="2790" w:type="dxa"/>
            <w:shd w:val="clear" w:color="auto" w:fill="EAF1DD"/>
          </w:tcPr>
          <w:p w:rsidR="00ED01C7" w:rsidRDefault="00C4135D">
            <w:pPr>
              <w:spacing w:line="259" w:lineRule="auto"/>
              <w:rPr>
                <w:rFonts w:ascii="Calibri" w:eastAsia="Calibri" w:hAnsi="Calibri" w:cs="Calibri"/>
                <w:b/>
                <w:bCs/>
              </w:rPr>
            </w:pPr>
            <w:r>
              <w:rPr>
                <w:rFonts w:ascii="Calibri" w:eastAsia="Calibri" w:hAnsi="Calibri" w:cs="Calibri"/>
                <w:b/>
                <w:bCs/>
              </w:rPr>
              <w:t>Details</w:t>
            </w:r>
          </w:p>
        </w:tc>
        <w:tc>
          <w:tcPr>
            <w:tcW w:w="1384" w:type="dxa"/>
            <w:shd w:val="clear" w:color="auto" w:fill="EAF1DD"/>
          </w:tcPr>
          <w:p w:rsidR="00ED01C7" w:rsidRDefault="00C4135D">
            <w:pPr>
              <w:spacing w:line="259" w:lineRule="auto"/>
              <w:rPr>
                <w:rFonts w:ascii="Calibri" w:eastAsia="Calibri" w:hAnsi="Calibri" w:cs="Calibri"/>
                <w:b/>
                <w:bCs/>
              </w:rPr>
            </w:pPr>
            <w:r>
              <w:rPr>
                <w:rFonts w:ascii="Calibri" w:eastAsia="Calibri" w:hAnsi="Calibri" w:cs="Calibri"/>
                <w:b/>
                <w:bCs/>
              </w:rPr>
              <w:t xml:space="preserve">Expendable </w:t>
            </w:r>
          </w:p>
        </w:tc>
      </w:tr>
      <w:tr w:rsidR="00ED01C7" w:rsidTr="00FA09B6">
        <w:tc>
          <w:tcPr>
            <w:tcW w:w="1410" w:type="dxa"/>
          </w:tcPr>
          <w:p w:rsidR="00ED01C7" w:rsidRDefault="00C4135D">
            <w:pPr>
              <w:spacing w:line="259" w:lineRule="auto"/>
              <w:rPr>
                <w:rFonts w:ascii="Calibri" w:eastAsia="Calibri" w:hAnsi="Calibri" w:cs="Calibri"/>
              </w:rPr>
            </w:pPr>
            <w:r>
              <w:rPr>
                <w:rFonts w:ascii="Calibri" w:eastAsia="Calibri" w:hAnsi="Calibri" w:cs="Calibri"/>
              </w:rPr>
              <w:t xml:space="preserve">Green </w:t>
            </w:r>
          </w:p>
        </w:tc>
        <w:tc>
          <w:tcPr>
            <w:tcW w:w="1370" w:type="dxa"/>
          </w:tcPr>
          <w:p w:rsidR="00ED01C7" w:rsidRDefault="00C4135D">
            <w:pPr>
              <w:spacing w:line="259" w:lineRule="auto"/>
              <w:rPr>
                <w:rFonts w:ascii="Calibri" w:eastAsia="Calibri" w:hAnsi="Calibri" w:cs="Calibri"/>
              </w:rPr>
            </w:pPr>
            <w:r>
              <w:rPr>
                <w:rFonts w:ascii="Calibri" w:eastAsia="Calibri" w:hAnsi="Calibri" w:cs="Calibri"/>
              </w:rPr>
              <w:t>1,460.21</w:t>
            </w:r>
          </w:p>
        </w:tc>
        <w:tc>
          <w:tcPr>
            <w:tcW w:w="2165" w:type="dxa"/>
          </w:tcPr>
          <w:p w:rsidR="00ED01C7" w:rsidRDefault="00C4135D">
            <w:pPr>
              <w:spacing w:line="259" w:lineRule="auto"/>
              <w:rPr>
                <w:rFonts w:ascii="Calibri" w:eastAsia="Calibri" w:hAnsi="Calibri" w:cs="Calibri"/>
              </w:rPr>
            </w:pPr>
            <w:r>
              <w:rPr>
                <w:rFonts w:ascii="Calibri" w:eastAsia="Calibri" w:hAnsi="Calibri" w:cs="Calibri"/>
              </w:rPr>
              <w:t>1,000</w:t>
            </w:r>
          </w:p>
        </w:tc>
        <w:tc>
          <w:tcPr>
            <w:tcW w:w="1530" w:type="dxa"/>
          </w:tcPr>
          <w:p w:rsidR="00ED01C7" w:rsidRDefault="00C4135D">
            <w:pPr>
              <w:spacing w:line="259" w:lineRule="auto"/>
              <w:rPr>
                <w:rFonts w:ascii="Calibri" w:eastAsia="Calibri" w:hAnsi="Calibri" w:cs="Calibri"/>
              </w:rPr>
            </w:pPr>
            <w:r>
              <w:rPr>
                <w:rFonts w:ascii="Calibri" w:eastAsia="Calibri" w:hAnsi="Calibri" w:cs="Calibri"/>
              </w:rPr>
              <w:t>-</w:t>
            </w:r>
          </w:p>
        </w:tc>
        <w:tc>
          <w:tcPr>
            <w:tcW w:w="2790" w:type="dxa"/>
          </w:tcPr>
          <w:p w:rsidR="00ED01C7" w:rsidRDefault="00ED01C7">
            <w:pPr>
              <w:spacing w:line="259" w:lineRule="auto"/>
              <w:rPr>
                <w:rFonts w:ascii="Calibri" w:eastAsia="Calibri" w:hAnsi="Calibri" w:cs="Calibri"/>
              </w:rPr>
            </w:pPr>
          </w:p>
        </w:tc>
        <w:tc>
          <w:tcPr>
            <w:tcW w:w="1384" w:type="dxa"/>
          </w:tcPr>
          <w:p w:rsidR="00ED01C7" w:rsidRDefault="00C4135D">
            <w:pPr>
              <w:spacing w:line="259" w:lineRule="auto"/>
              <w:jc w:val="right"/>
              <w:rPr>
                <w:rFonts w:ascii="Calibri" w:eastAsia="Calibri" w:hAnsi="Calibri" w:cs="Calibri"/>
              </w:rPr>
            </w:pPr>
            <w:r>
              <w:rPr>
                <w:rFonts w:ascii="Calibri" w:eastAsia="Calibri" w:hAnsi="Calibri" w:cs="Calibri"/>
              </w:rPr>
              <w:t>505.53</w:t>
            </w:r>
          </w:p>
        </w:tc>
      </w:tr>
      <w:tr w:rsidR="00ED01C7" w:rsidTr="00FA09B6">
        <w:tc>
          <w:tcPr>
            <w:tcW w:w="1410" w:type="dxa"/>
          </w:tcPr>
          <w:p w:rsidR="00ED01C7" w:rsidRDefault="00C4135D">
            <w:pPr>
              <w:spacing w:line="259" w:lineRule="auto"/>
              <w:rPr>
                <w:rFonts w:ascii="Calibri" w:eastAsia="Calibri" w:hAnsi="Calibri" w:cs="Calibri"/>
              </w:rPr>
            </w:pPr>
            <w:proofErr w:type="spellStart"/>
            <w:r>
              <w:rPr>
                <w:rFonts w:ascii="Calibri" w:eastAsia="Calibri" w:hAnsi="Calibri" w:cs="Calibri"/>
              </w:rPr>
              <w:t>Melone</w:t>
            </w:r>
            <w:proofErr w:type="spellEnd"/>
          </w:p>
        </w:tc>
        <w:tc>
          <w:tcPr>
            <w:tcW w:w="1370" w:type="dxa"/>
          </w:tcPr>
          <w:p w:rsidR="00ED01C7" w:rsidRDefault="00C4135D">
            <w:pPr>
              <w:spacing w:line="259" w:lineRule="auto"/>
              <w:rPr>
                <w:rFonts w:ascii="Calibri" w:eastAsia="Calibri" w:hAnsi="Calibri" w:cs="Calibri"/>
              </w:rPr>
            </w:pPr>
            <w:r>
              <w:rPr>
                <w:rFonts w:ascii="Calibri" w:eastAsia="Calibri" w:hAnsi="Calibri" w:cs="Calibri"/>
              </w:rPr>
              <w:t>292,708.53</w:t>
            </w:r>
          </w:p>
        </w:tc>
        <w:tc>
          <w:tcPr>
            <w:tcW w:w="2165" w:type="dxa"/>
          </w:tcPr>
          <w:p w:rsidR="00ED01C7" w:rsidRDefault="00C4135D">
            <w:pPr>
              <w:spacing w:line="259" w:lineRule="auto"/>
              <w:rPr>
                <w:rFonts w:ascii="Calibri" w:eastAsia="Calibri" w:hAnsi="Calibri" w:cs="Calibri"/>
              </w:rPr>
            </w:pPr>
            <w:r>
              <w:rPr>
                <w:rFonts w:ascii="Calibri" w:eastAsia="Calibri" w:hAnsi="Calibri" w:cs="Calibri"/>
              </w:rPr>
              <w:t>81,249.41</w:t>
            </w:r>
          </w:p>
        </w:tc>
        <w:tc>
          <w:tcPr>
            <w:tcW w:w="1530" w:type="dxa"/>
          </w:tcPr>
          <w:p w:rsidR="00ED01C7" w:rsidRDefault="00C4135D">
            <w:pPr>
              <w:spacing w:line="259" w:lineRule="auto"/>
              <w:rPr>
                <w:rFonts w:ascii="Calibri" w:eastAsia="Calibri" w:hAnsi="Calibri" w:cs="Calibri"/>
              </w:rPr>
            </w:pPr>
            <w:r>
              <w:rPr>
                <w:rFonts w:ascii="Calibri" w:eastAsia="Calibri" w:hAnsi="Calibri" w:cs="Calibri"/>
              </w:rPr>
              <w:t>(35,165.25)</w:t>
            </w:r>
          </w:p>
        </w:tc>
        <w:tc>
          <w:tcPr>
            <w:tcW w:w="2790" w:type="dxa"/>
          </w:tcPr>
          <w:p w:rsidR="00ED01C7" w:rsidRDefault="00C4135D">
            <w:pPr>
              <w:spacing w:line="259" w:lineRule="auto"/>
              <w:rPr>
                <w:rFonts w:ascii="Calibri" w:eastAsia="Calibri" w:hAnsi="Calibri" w:cs="Calibri"/>
              </w:rPr>
            </w:pPr>
            <w:r>
              <w:rPr>
                <w:rFonts w:ascii="Calibri" w:eastAsia="Calibri" w:hAnsi="Calibri" w:cs="Calibri"/>
              </w:rPr>
              <w:t>SSA + OPM fees, interest income</w:t>
            </w:r>
          </w:p>
        </w:tc>
        <w:tc>
          <w:tcPr>
            <w:tcW w:w="1384" w:type="dxa"/>
          </w:tcPr>
          <w:p w:rsidR="00ED01C7" w:rsidRDefault="00C4135D">
            <w:pPr>
              <w:spacing w:line="259" w:lineRule="auto"/>
              <w:jc w:val="right"/>
              <w:rPr>
                <w:rFonts w:ascii="Calibri" w:eastAsia="Calibri" w:hAnsi="Calibri" w:cs="Calibri"/>
              </w:rPr>
            </w:pPr>
            <w:r>
              <w:rPr>
                <w:rFonts w:ascii="Calibri" w:eastAsia="Calibri" w:hAnsi="Calibri" w:cs="Calibri"/>
              </w:rPr>
              <w:t>185,224.17</w:t>
            </w:r>
          </w:p>
        </w:tc>
      </w:tr>
      <w:tr w:rsidR="00ED01C7" w:rsidTr="00FA09B6">
        <w:tc>
          <w:tcPr>
            <w:tcW w:w="1410" w:type="dxa"/>
          </w:tcPr>
          <w:p w:rsidR="00ED01C7" w:rsidRDefault="00C4135D">
            <w:pPr>
              <w:spacing w:line="259" w:lineRule="auto"/>
              <w:rPr>
                <w:rFonts w:ascii="Calibri" w:eastAsia="Calibri" w:hAnsi="Calibri" w:cs="Calibri"/>
              </w:rPr>
            </w:pPr>
            <w:r>
              <w:rPr>
                <w:rFonts w:ascii="Calibri" w:eastAsia="Calibri" w:hAnsi="Calibri" w:cs="Calibri"/>
              </w:rPr>
              <w:t>Richardson</w:t>
            </w:r>
          </w:p>
        </w:tc>
        <w:tc>
          <w:tcPr>
            <w:tcW w:w="1370" w:type="dxa"/>
          </w:tcPr>
          <w:p w:rsidR="00ED01C7" w:rsidRDefault="00C4135D">
            <w:pPr>
              <w:spacing w:line="259" w:lineRule="auto"/>
              <w:rPr>
                <w:rFonts w:ascii="Calibri" w:eastAsia="Calibri" w:hAnsi="Calibri" w:cs="Calibri"/>
              </w:rPr>
            </w:pPr>
            <w:r>
              <w:rPr>
                <w:rFonts w:ascii="Calibri" w:eastAsia="Calibri" w:hAnsi="Calibri" w:cs="Calibri"/>
              </w:rPr>
              <w:t>1,460.41</w:t>
            </w:r>
          </w:p>
        </w:tc>
        <w:tc>
          <w:tcPr>
            <w:tcW w:w="2165" w:type="dxa"/>
          </w:tcPr>
          <w:p w:rsidR="00ED01C7" w:rsidRDefault="00C4135D">
            <w:pPr>
              <w:spacing w:line="259" w:lineRule="auto"/>
              <w:rPr>
                <w:rFonts w:ascii="Calibri" w:eastAsia="Calibri" w:hAnsi="Calibri" w:cs="Calibri"/>
              </w:rPr>
            </w:pPr>
            <w:r>
              <w:rPr>
                <w:rFonts w:ascii="Calibri" w:eastAsia="Calibri" w:hAnsi="Calibri" w:cs="Calibri"/>
              </w:rPr>
              <w:t>1,000</w:t>
            </w:r>
          </w:p>
        </w:tc>
        <w:tc>
          <w:tcPr>
            <w:tcW w:w="1530" w:type="dxa"/>
          </w:tcPr>
          <w:p w:rsidR="00ED01C7" w:rsidRDefault="00C4135D">
            <w:pPr>
              <w:spacing w:line="259" w:lineRule="auto"/>
              <w:rPr>
                <w:rFonts w:ascii="Calibri" w:eastAsia="Calibri" w:hAnsi="Calibri" w:cs="Calibri"/>
              </w:rPr>
            </w:pPr>
            <w:r>
              <w:rPr>
                <w:rFonts w:ascii="Calibri" w:eastAsia="Calibri" w:hAnsi="Calibri" w:cs="Calibri"/>
              </w:rPr>
              <w:t>-</w:t>
            </w:r>
          </w:p>
        </w:tc>
        <w:tc>
          <w:tcPr>
            <w:tcW w:w="2790" w:type="dxa"/>
          </w:tcPr>
          <w:p w:rsidR="00ED01C7" w:rsidRDefault="00ED01C7">
            <w:pPr>
              <w:spacing w:line="259" w:lineRule="auto"/>
              <w:rPr>
                <w:rFonts w:ascii="Calibri" w:eastAsia="Calibri" w:hAnsi="Calibri" w:cs="Calibri"/>
              </w:rPr>
            </w:pPr>
          </w:p>
        </w:tc>
        <w:tc>
          <w:tcPr>
            <w:tcW w:w="1384" w:type="dxa"/>
          </w:tcPr>
          <w:p w:rsidR="00ED01C7" w:rsidRDefault="00C4135D">
            <w:pPr>
              <w:spacing w:line="259" w:lineRule="auto"/>
              <w:jc w:val="right"/>
              <w:rPr>
                <w:rFonts w:ascii="Calibri" w:eastAsia="Calibri" w:hAnsi="Calibri" w:cs="Calibri"/>
              </w:rPr>
            </w:pPr>
            <w:r>
              <w:rPr>
                <w:rFonts w:ascii="Calibri" w:eastAsia="Calibri" w:hAnsi="Calibri" w:cs="Calibri"/>
              </w:rPr>
              <w:t>505.31</w:t>
            </w:r>
          </w:p>
        </w:tc>
      </w:tr>
      <w:tr w:rsidR="00ED01C7" w:rsidTr="00FA09B6">
        <w:tc>
          <w:tcPr>
            <w:tcW w:w="1410" w:type="dxa"/>
          </w:tcPr>
          <w:p w:rsidR="00ED01C7" w:rsidRDefault="00C4135D">
            <w:pPr>
              <w:spacing w:line="259" w:lineRule="auto"/>
              <w:rPr>
                <w:rFonts w:ascii="Calibri" w:eastAsia="Calibri" w:hAnsi="Calibri" w:cs="Calibri"/>
              </w:rPr>
            </w:pPr>
            <w:r>
              <w:rPr>
                <w:rFonts w:ascii="Calibri" w:eastAsia="Calibri" w:hAnsi="Calibri" w:cs="Calibri"/>
              </w:rPr>
              <w:t>Hollis</w:t>
            </w:r>
          </w:p>
        </w:tc>
        <w:tc>
          <w:tcPr>
            <w:tcW w:w="1370" w:type="dxa"/>
          </w:tcPr>
          <w:p w:rsidR="00ED01C7" w:rsidRDefault="00C4135D">
            <w:pPr>
              <w:spacing w:line="259" w:lineRule="auto"/>
              <w:rPr>
                <w:rFonts w:ascii="Calibri" w:eastAsia="Calibri" w:hAnsi="Calibri" w:cs="Calibri"/>
              </w:rPr>
            </w:pPr>
            <w:r>
              <w:rPr>
                <w:rFonts w:ascii="Calibri" w:eastAsia="Calibri" w:hAnsi="Calibri" w:cs="Calibri"/>
              </w:rPr>
              <w:t>67,012.90</w:t>
            </w:r>
          </w:p>
        </w:tc>
        <w:tc>
          <w:tcPr>
            <w:tcW w:w="2165" w:type="dxa"/>
          </w:tcPr>
          <w:p w:rsidR="00ED01C7" w:rsidRDefault="00C4135D">
            <w:pPr>
              <w:spacing w:line="259" w:lineRule="auto"/>
              <w:rPr>
                <w:rFonts w:ascii="Calibri" w:eastAsia="Calibri" w:hAnsi="Calibri" w:cs="Calibri"/>
              </w:rPr>
            </w:pPr>
            <w:r>
              <w:rPr>
                <w:rFonts w:ascii="Calibri" w:eastAsia="Calibri" w:hAnsi="Calibri" w:cs="Calibri"/>
              </w:rPr>
              <w:t>-</w:t>
            </w:r>
          </w:p>
        </w:tc>
        <w:tc>
          <w:tcPr>
            <w:tcW w:w="1530" w:type="dxa"/>
          </w:tcPr>
          <w:p w:rsidR="00ED01C7" w:rsidRDefault="00C4135D">
            <w:pPr>
              <w:spacing w:line="259" w:lineRule="auto"/>
              <w:rPr>
                <w:rFonts w:ascii="Calibri" w:eastAsia="Calibri" w:hAnsi="Calibri" w:cs="Calibri"/>
              </w:rPr>
            </w:pPr>
            <w:r>
              <w:rPr>
                <w:rFonts w:ascii="Calibri" w:eastAsia="Calibri" w:hAnsi="Calibri" w:cs="Calibri"/>
              </w:rPr>
              <w:t>(67,588.05)</w:t>
            </w:r>
          </w:p>
        </w:tc>
        <w:tc>
          <w:tcPr>
            <w:tcW w:w="2790" w:type="dxa"/>
          </w:tcPr>
          <w:p w:rsidR="00ED01C7" w:rsidRDefault="00C4135D">
            <w:pPr>
              <w:spacing w:line="259" w:lineRule="auto"/>
              <w:rPr>
                <w:rFonts w:ascii="Calibri" w:eastAsia="Calibri" w:hAnsi="Calibri" w:cs="Calibri"/>
              </w:rPr>
            </w:pPr>
            <w:r>
              <w:rPr>
                <w:rFonts w:ascii="Calibri" w:eastAsia="Calibri" w:hAnsi="Calibri" w:cs="Calibri"/>
              </w:rPr>
              <w:t>SSA fees, interest income</w:t>
            </w:r>
          </w:p>
        </w:tc>
        <w:tc>
          <w:tcPr>
            <w:tcW w:w="1384" w:type="dxa"/>
          </w:tcPr>
          <w:p w:rsidR="00ED01C7" w:rsidRDefault="00C4135D">
            <w:pPr>
              <w:spacing w:line="259" w:lineRule="auto"/>
              <w:jc w:val="right"/>
              <w:rPr>
                <w:rFonts w:ascii="Calibri" w:eastAsia="Calibri" w:hAnsi="Calibri" w:cs="Calibri"/>
              </w:rPr>
            </w:pPr>
            <w:r>
              <w:rPr>
                <w:rFonts w:ascii="Calibri" w:eastAsia="Calibri" w:hAnsi="Calibri" w:cs="Calibri"/>
              </w:rPr>
              <w:t>-</w:t>
            </w:r>
          </w:p>
        </w:tc>
      </w:tr>
    </w:tbl>
    <w:p w:rsidR="00ED01C7" w:rsidRDefault="00ED01C7">
      <w:pPr>
        <w:spacing w:line="259" w:lineRule="auto"/>
        <w:rPr>
          <w:rFonts w:ascii="Calibri" w:eastAsia="Calibri" w:hAnsi="Calibri" w:cs="Calibri"/>
          <w:b/>
          <w:bCs/>
        </w:rPr>
      </w:pPr>
    </w:p>
    <w:p w:rsidR="00ED01C7" w:rsidRDefault="00C4135D">
      <w:pPr>
        <w:rPr>
          <w:rFonts w:ascii="Calibri" w:eastAsia="Calibri" w:hAnsi="Calibri" w:cs="Calibri"/>
          <w:b/>
          <w:bCs/>
          <w:color w:val="366091"/>
        </w:rPr>
      </w:pPr>
      <w:r>
        <w:rPr>
          <w:rFonts w:ascii="Calibri" w:eastAsia="Calibri" w:hAnsi="Calibri" w:cs="Calibri"/>
          <w:b/>
          <w:bCs/>
          <w:color w:val="366091"/>
        </w:rPr>
        <w:t>FINANCE, BUDGET, AND TOWN ADMINISTRATION</w:t>
      </w:r>
    </w:p>
    <w:p w:rsidR="00ED01C7" w:rsidRDefault="00C4135D">
      <w:pPr>
        <w:rPr>
          <w:rFonts w:ascii="Calibri" w:eastAsia="Calibri" w:hAnsi="Calibri" w:cs="Calibri"/>
        </w:rPr>
      </w:pPr>
      <w:r>
        <w:rPr>
          <w:rFonts w:ascii="Calibri" w:eastAsia="Calibri" w:hAnsi="Calibri" w:cs="Calibri"/>
          <w:b/>
          <w:bCs/>
        </w:rPr>
        <w:t xml:space="preserve">FY26 Expenses: </w:t>
      </w:r>
      <w:r>
        <w:rPr>
          <w:rFonts w:ascii="Calibri" w:eastAsia="Calibri" w:hAnsi="Calibri" w:cs="Calibri"/>
        </w:rPr>
        <w:t>We are currently at 99% of budget and expect to end at 99.5% after the final payroll and bills are processed. Notable expenses since last report:</w:t>
      </w:r>
    </w:p>
    <w:p w:rsidR="00ED01C7" w:rsidRDefault="00C4135D">
      <w:pPr>
        <w:numPr>
          <w:ilvl w:val="0"/>
          <w:numId w:val="3"/>
        </w:numPr>
        <w:pBdr>
          <w:top w:val="nil"/>
          <w:left w:val="nil"/>
          <w:bottom w:val="nil"/>
          <w:right w:val="nil"/>
          <w:between w:val="nil"/>
        </w:pBdr>
        <w:rPr>
          <w:rFonts w:ascii="Calibri" w:eastAsia="Calibri" w:hAnsi="Calibri" w:cs="Calibri"/>
          <w:color w:val="000000"/>
        </w:rPr>
      </w:pPr>
      <w:hyperlink r:id="rId8">
        <w:r>
          <w:rPr>
            <w:rFonts w:ascii="Calibri" w:eastAsia="Calibri" w:hAnsi="Calibri" w:cs="Calibri"/>
            <w:color w:val="1155CC"/>
            <w:u w:val="single"/>
          </w:rPr>
          <w:t>Ancestry.com</w:t>
        </w:r>
      </w:hyperlink>
      <w:r>
        <w:rPr>
          <w:rFonts w:ascii="Calibri" w:eastAsia="Calibri" w:hAnsi="Calibri" w:cs="Calibri"/>
        </w:rPr>
        <w:t xml:space="preserve"> an</w:t>
      </w:r>
      <w:r>
        <w:rPr>
          <w:rFonts w:ascii="Calibri" w:eastAsia="Calibri" w:hAnsi="Calibri" w:cs="Calibri"/>
        </w:rPr>
        <w:t>d Wall Street Journal Online annual renewals</w:t>
      </w:r>
    </w:p>
    <w:p w:rsidR="00ED01C7" w:rsidRDefault="00C4135D">
      <w:pPr>
        <w:numPr>
          <w:ilvl w:val="0"/>
          <w:numId w:val="3"/>
        </w:numPr>
        <w:pBdr>
          <w:top w:val="nil"/>
          <w:left w:val="nil"/>
          <w:bottom w:val="nil"/>
          <w:right w:val="nil"/>
          <w:between w:val="nil"/>
        </w:pBdr>
        <w:rPr>
          <w:rFonts w:ascii="Calibri" w:eastAsia="Calibri" w:hAnsi="Calibri" w:cs="Calibri"/>
        </w:rPr>
      </w:pPr>
      <w:r>
        <w:rPr>
          <w:rFonts w:ascii="Calibri" w:eastAsia="Calibri" w:hAnsi="Calibri" w:cs="Calibri"/>
        </w:rPr>
        <w:t>Summer Reading Brochure</w:t>
      </w:r>
    </w:p>
    <w:p w:rsidR="00ED01C7" w:rsidRDefault="00ED01C7">
      <w:pPr>
        <w:spacing w:line="259" w:lineRule="auto"/>
        <w:rPr>
          <w:rFonts w:ascii="Calibri" w:eastAsia="Calibri" w:hAnsi="Calibri" w:cs="Calibri"/>
        </w:rPr>
      </w:pPr>
    </w:p>
    <w:p w:rsidR="00ED01C7" w:rsidRDefault="00C4135D">
      <w:pPr>
        <w:spacing w:line="259" w:lineRule="auto"/>
        <w:rPr>
          <w:rFonts w:ascii="Calibri" w:eastAsia="Calibri" w:hAnsi="Calibri" w:cs="Calibri"/>
          <w:b/>
          <w:bCs/>
          <w:color w:val="366091"/>
        </w:rPr>
      </w:pPr>
      <w:r>
        <w:rPr>
          <w:rFonts w:ascii="Calibri" w:eastAsia="Calibri" w:hAnsi="Calibri" w:cs="Calibri"/>
          <w:b/>
          <w:bCs/>
          <w:color w:val="366091"/>
        </w:rPr>
        <w:t>LIBRARY MOVE UPDATES</w:t>
      </w:r>
    </w:p>
    <w:p w:rsidR="00ED01C7" w:rsidRDefault="00C4135D">
      <w:pPr>
        <w:spacing w:line="259" w:lineRule="auto"/>
        <w:rPr>
          <w:rFonts w:ascii="Calibri" w:eastAsia="Calibri" w:hAnsi="Calibri" w:cs="Calibri"/>
        </w:rPr>
      </w:pPr>
      <w:r>
        <w:rPr>
          <w:rFonts w:ascii="Calibri" w:eastAsia="Calibri" w:hAnsi="Calibri" w:cs="Calibri"/>
        </w:rPr>
        <w:t>Our planned July schedule is:</w:t>
      </w:r>
    </w:p>
    <w:p w:rsidR="00ED01C7" w:rsidRDefault="00C4135D">
      <w:pPr>
        <w:numPr>
          <w:ilvl w:val="0"/>
          <w:numId w:val="1"/>
        </w:numPr>
        <w:spacing w:line="259" w:lineRule="auto"/>
        <w:rPr>
          <w:rFonts w:ascii="Calibri" w:eastAsia="Calibri" w:hAnsi="Calibri" w:cs="Calibri"/>
        </w:rPr>
      </w:pPr>
      <w:r>
        <w:rPr>
          <w:rFonts w:ascii="Calibri" w:eastAsia="Calibri" w:hAnsi="Calibri" w:cs="Calibri"/>
          <w:b/>
          <w:bCs/>
        </w:rPr>
        <w:t>July 8-13: Limited services.</w:t>
      </w:r>
      <w:r>
        <w:rPr>
          <w:rFonts w:ascii="Calibri" w:eastAsia="Calibri" w:hAnsi="Calibri" w:cs="Calibri"/>
        </w:rPr>
        <w:t xml:space="preserve"> Lobby/front desk open for holds pickup, museum passes, and book bundles (books selected by staff to match your interests); most library spaces will be closed to the public while staff prepare for the move.</w:t>
      </w:r>
    </w:p>
    <w:p w:rsidR="00ED01C7" w:rsidRDefault="00C4135D">
      <w:pPr>
        <w:numPr>
          <w:ilvl w:val="0"/>
          <w:numId w:val="1"/>
        </w:numPr>
        <w:spacing w:line="259" w:lineRule="auto"/>
        <w:rPr>
          <w:rFonts w:ascii="Calibri" w:eastAsia="Calibri" w:hAnsi="Calibri" w:cs="Calibri"/>
        </w:rPr>
      </w:pPr>
      <w:r>
        <w:rPr>
          <w:rFonts w:ascii="Calibri" w:eastAsia="Calibri" w:hAnsi="Calibri" w:cs="Calibri"/>
          <w:b/>
          <w:bCs/>
        </w:rPr>
        <w:t>July 14-21: Library closed.</w:t>
      </w:r>
      <w:r>
        <w:rPr>
          <w:rFonts w:ascii="Calibri" w:eastAsia="Calibri" w:hAnsi="Calibri" w:cs="Calibri"/>
        </w:rPr>
        <w:t xml:space="preserve"> Staff are working beh</w:t>
      </w:r>
      <w:r>
        <w:rPr>
          <w:rFonts w:ascii="Calibri" w:eastAsia="Calibri" w:hAnsi="Calibri" w:cs="Calibri"/>
        </w:rPr>
        <w:t>ind the scenes on final move preparations and setting up the new space.</w:t>
      </w:r>
    </w:p>
    <w:p w:rsidR="00ED01C7" w:rsidRDefault="00C4135D">
      <w:pPr>
        <w:numPr>
          <w:ilvl w:val="0"/>
          <w:numId w:val="1"/>
        </w:numPr>
        <w:spacing w:after="240" w:line="259" w:lineRule="auto"/>
        <w:rPr>
          <w:rFonts w:ascii="Calibri" w:eastAsia="Calibri" w:hAnsi="Calibri" w:cs="Calibri"/>
        </w:rPr>
      </w:pPr>
      <w:r>
        <w:rPr>
          <w:rFonts w:ascii="Calibri" w:eastAsia="Calibri" w:hAnsi="Calibri" w:cs="Calibri"/>
          <w:b/>
          <w:bCs/>
        </w:rPr>
        <w:t>July 22: Library reopens at 1 River Road.</w:t>
      </w:r>
      <w:r>
        <w:rPr>
          <w:rFonts w:ascii="Calibri" w:eastAsia="Calibri" w:hAnsi="Calibri" w:cs="Calibri"/>
        </w:rPr>
        <w:t xml:space="preserve"> Browse new books and a limited selection of library collections for all ages; other items may be requested from other libraries for pickup in Carlisle. Photocopier, public computers, and a small quiet study area will also be available.</w:t>
      </w:r>
    </w:p>
    <w:p w:rsidR="00ED01C7" w:rsidRDefault="00C4135D">
      <w:pPr>
        <w:spacing w:after="240" w:line="259" w:lineRule="auto"/>
        <w:rPr>
          <w:rFonts w:ascii="Calibri" w:eastAsia="Calibri" w:hAnsi="Calibri" w:cs="Calibri"/>
        </w:rPr>
      </w:pPr>
      <w:r>
        <w:rPr>
          <w:rFonts w:ascii="Calibri" w:eastAsia="Calibri" w:hAnsi="Calibri" w:cs="Calibri"/>
          <w:b/>
          <w:bCs/>
        </w:rPr>
        <w:t xml:space="preserve">Communications: </w:t>
      </w:r>
      <w:r>
        <w:rPr>
          <w:rFonts w:ascii="Calibri" w:eastAsia="Calibri" w:hAnsi="Calibri" w:cs="Calibri"/>
        </w:rPr>
        <w:t>Pub</w:t>
      </w:r>
      <w:r>
        <w:rPr>
          <w:rFonts w:ascii="Calibri" w:eastAsia="Calibri" w:hAnsi="Calibri" w:cs="Calibri"/>
        </w:rPr>
        <w:t xml:space="preserve">lic information on the move is posted </w:t>
      </w:r>
      <w:hyperlink r:id="rId9">
        <w:r>
          <w:rPr>
            <w:rFonts w:ascii="Calibri" w:eastAsia="Calibri" w:hAnsi="Calibri" w:cs="Calibri"/>
            <w:color w:val="1155CC"/>
            <w:u w:val="single"/>
          </w:rPr>
          <w:t>on our website here</w:t>
        </w:r>
      </w:hyperlink>
      <w:r>
        <w:rPr>
          <w:rFonts w:ascii="Calibri" w:eastAsia="Calibri" w:hAnsi="Calibri" w:cs="Calibri"/>
        </w:rPr>
        <w:t xml:space="preserve"> and is being shared at the library and through our </w:t>
      </w:r>
      <w:proofErr w:type="spellStart"/>
      <w:r>
        <w:rPr>
          <w:rFonts w:ascii="Calibri" w:eastAsia="Calibri" w:hAnsi="Calibri" w:cs="Calibri"/>
        </w:rPr>
        <w:t>enewsletter</w:t>
      </w:r>
      <w:proofErr w:type="spellEnd"/>
      <w:r>
        <w:rPr>
          <w:rFonts w:ascii="Calibri" w:eastAsia="Calibri" w:hAnsi="Calibri" w:cs="Calibri"/>
        </w:rPr>
        <w:t xml:space="preserve">, town newsletter, Mosquito, social media, and MVLC notices. </w:t>
      </w:r>
    </w:p>
    <w:p w:rsidR="00ED01C7" w:rsidRDefault="00C4135D">
      <w:pPr>
        <w:spacing w:after="240" w:line="259" w:lineRule="auto"/>
        <w:rPr>
          <w:rFonts w:ascii="Calibri" w:eastAsia="Calibri" w:hAnsi="Calibri" w:cs="Calibri"/>
        </w:rPr>
      </w:pPr>
      <w:r>
        <w:rPr>
          <w:rFonts w:ascii="Calibri" w:eastAsia="Calibri" w:hAnsi="Calibri" w:cs="Calibri"/>
          <w:b/>
          <w:bCs/>
        </w:rPr>
        <w:t xml:space="preserve">Moving: </w:t>
      </w:r>
      <w:r>
        <w:rPr>
          <w:rFonts w:ascii="Calibri" w:eastAsia="Calibri" w:hAnsi="Calibri" w:cs="Calibri"/>
        </w:rPr>
        <w:t>We have accepted a proposal from Wakefield Moving &amp; Storage to move furniture, supplies, and collections to the temporary location, and to pack and store the collections identified by the OPM as most difficult to protect during construction, with a total c</w:t>
      </w:r>
      <w:r>
        <w:rPr>
          <w:rFonts w:ascii="Calibri" w:eastAsia="Calibri" w:hAnsi="Calibri" w:cs="Calibri"/>
        </w:rPr>
        <w:t>ost of about $40K. We will be moving about 10% of the collection, storing 50%, and protecting 40% in place. The move to the temporary space is planned for July 15th.</w:t>
      </w:r>
    </w:p>
    <w:p w:rsidR="00ED01C7" w:rsidRDefault="00C4135D">
      <w:pPr>
        <w:spacing w:after="240" w:line="259" w:lineRule="auto"/>
        <w:rPr>
          <w:rFonts w:ascii="Calibri" w:eastAsia="Calibri" w:hAnsi="Calibri" w:cs="Calibri"/>
          <w:b/>
          <w:bCs/>
        </w:rPr>
      </w:pPr>
      <w:r>
        <w:rPr>
          <w:rFonts w:ascii="Calibri" w:eastAsia="Calibri" w:hAnsi="Calibri" w:cs="Calibri"/>
          <w:b/>
          <w:bCs/>
        </w:rPr>
        <w:t>Site Preparations:</w:t>
      </w:r>
    </w:p>
    <w:p w:rsidR="00ED01C7" w:rsidRDefault="00C4135D">
      <w:pPr>
        <w:numPr>
          <w:ilvl w:val="0"/>
          <w:numId w:val="2"/>
        </w:numPr>
        <w:spacing w:line="259" w:lineRule="auto"/>
        <w:rPr>
          <w:rFonts w:ascii="Calibri" w:eastAsia="Calibri" w:hAnsi="Calibri" w:cs="Calibri"/>
        </w:rPr>
      </w:pPr>
      <w:r>
        <w:rPr>
          <w:rFonts w:ascii="Calibri" w:eastAsia="Calibri" w:hAnsi="Calibri" w:cs="Calibri"/>
        </w:rPr>
        <w:t xml:space="preserve">Build-out of the temporary space is complete and awaiting confirmation </w:t>
      </w:r>
      <w:r>
        <w:rPr>
          <w:rFonts w:ascii="Calibri" w:eastAsia="Calibri" w:hAnsi="Calibri" w:cs="Calibri"/>
        </w:rPr>
        <w:t xml:space="preserve">of final inspections. </w:t>
      </w:r>
    </w:p>
    <w:p w:rsidR="00ED01C7" w:rsidRDefault="00C4135D">
      <w:pPr>
        <w:numPr>
          <w:ilvl w:val="0"/>
          <w:numId w:val="2"/>
        </w:numPr>
        <w:spacing w:line="259" w:lineRule="auto"/>
        <w:rPr>
          <w:rFonts w:ascii="Calibri" w:eastAsia="Calibri" w:hAnsi="Calibri" w:cs="Calibri"/>
        </w:rPr>
      </w:pPr>
      <w:r>
        <w:rPr>
          <w:rFonts w:ascii="Calibri" w:eastAsia="Calibri" w:hAnsi="Calibri" w:cs="Calibri"/>
        </w:rPr>
        <w:t xml:space="preserve">Installation work has been scheduled for our security alarm system and Comcast internet connection. </w:t>
      </w:r>
    </w:p>
    <w:p w:rsidR="00ED01C7" w:rsidRDefault="00C4135D">
      <w:pPr>
        <w:numPr>
          <w:ilvl w:val="0"/>
          <w:numId w:val="2"/>
        </w:numPr>
        <w:spacing w:line="259" w:lineRule="auto"/>
        <w:rPr>
          <w:rFonts w:ascii="Calibri" w:eastAsia="Calibri" w:hAnsi="Calibri" w:cs="Calibri"/>
        </w:rPr>
      </w:pPr>
      <w:r>
        <w:rPr>
          <w:rFonts w:ascii="Calibri" w:eastAsia="Calibri" w:hAnsi="Calibri" w:cs="Calibri"/>
        </w:rPr>
        <w:t>We have accepted a proposal from Town Hall’s IT managed service provider to set up our internal ethernet and wireless network at 1 R</w:t>
      </w:r>
      <w:r>
        <w:rPr>
          <w:rFonts w:ascii="Calibri" w:eastAsia="Calibri" w:hAnsi="Calibri" w:cs="Calibri"/>
        </w:rPr>
        <w:t>iver Road. This includes updated network equipment that we will install at the main library when the renovation is complete, replacing equipment that has reached the end of its expected life.</w:t>
      </w:r>
    </w:p>
    <w:p w:rsidR="00ED01C7" w:rsidRDefault="00C4135D">
      <w:pPr>
        <w:numPr>
          <w:ilvl w:val="0"/>
          <w:numId w:val="2"/>
        </w:numPr>
        <w:spacing w:line="259" w:lineRule="auto"/>
        <w:rPr>
          <w:rFonts w:ascii="Calibri" w:eastAsia="Calibri" w:hAnsi="Calibri" w:cs="Calibri"/>
        </w:rPr>
      </w:pPr>
      <w:r>
        <w:rPr>
          <w:rFonts w:ascii="Calibri" w:eastAsia="Calibri" w:hAnsi="Calibri" w:cs="Calibri"/>
        </w:rPr>
        <w:lastRenderedPageBreak/>
        <w:t xml:space="preserve">Staff have been working hard to prepare for the move, including </w:t>
      </w:r>
      <w:r>
        <w:rPr>
          <w:rFonts w:ascii="Calibri" w:eastAsia="Calibri" w:hAnsi="Calibri" w:cs="Calibri"/>
        </w:rPr>
        <w:t>cleaning out and organizing supplies, and identifying high-demand collections to bring with us.</w:t>
      </w:r>
    </w:p>
    <w:p w:rsidR="00ED01C7" w:rsidRDefault="00C4135D">
      <w:pPr>
        <w:numPr>
          <w:ilvl w:val="0"/>
          <w:numId w:val="2"/>
        </w:numPr>
        <w:spacing w:after="240" w:line="259" w:lineRule="auto"/>
        <w:rPr>
          <w:rFonts w:ascii="Calibri" w:eastAsia="Calibri" w:hAnsi="Calibri" w:cs="Calibri"/>
        </w:rPr>
      </w:pPr>
      <w:r>
        <w:rPr>
          <w:rFonts w:ascii="Calibri" w:eastAsia="Calibri" w:hAnsi="Calibri" w:cs="Calibri"/>
        </w:rPr>
        <w:t>We are finalizing plans for items that do not fit at the temporary space. We stopped taking jigsaw puzzle donations for the swap shelf and gave away most of the</w:t>
      </w:r>
      <w:r>
        <w:rPr>
          <w:rFonts w:ascii="Calibri" w:eastAsia="Calibri" w:hAnsi="Calibri" w:cs="Calibri"/>
        </w:rPr>
        <w:t xml:space="preserve"> remaining ones; Boston College can take the seismograph; some furniture is at the end of its useful life and should be deaccessioned.</w:t>
      </w:r>
    </w:p>
    <w:p w:rsidR="00ED01C7" w:rsidRDefault="00C4135D">
      <w:pPr>
        <w:spacing w:before="280" w:after="280" w:line="259" w:lineRule="auto"/>
        <w:rPr>
          <w:rFonts w:ascii="Calibri" w:eastAsia="Calibri" w:hAnsi="Calibri" w:cs="Calibri"/>
          <w:color w:val="000000"/>
        </w:rPr>
      </w:pPr>
      <w:r>
        <w:rPr>
          <w:rFonts w:ascii="Calibri" w:eastAsia="Calibri" w:hAnsi="Calibri" w:cs="Calibri"/>
          <w:b/>
          <w:bCs/>
          <w:color w:val="366091"/>
        </w:rPr>
        <w:t>PERSONNEL UPDATES AND RECOGNITION</w:t>
      </w:r>
      <w:r>
        <w:br/>
      </w:r>
      <w:r>
        <w:rPr>
          <w:rFonts w:ascii="Calibri" w:eastAsia="Calibri" w:hAnsi="Calibri" w:cs="Calibri"/>
        </w:rPr>
        <w:t>Thank you to all of the library staff for their work this past month, including Jill an</w:t>
      </w:r>
      <w:r>
        <w:rPr>
          <w:rFonts w:ascii="Calibri" w:eastAsia="Calibri" w:hAnsi="Calibri" w:cs="Calibri"/>
        </w:rPr>
        <w:t xml:space="preserve">d </w:t>
      </w:r>
      <w:proofErr w:type="spellStart"/>
      <w:r>
        <w:rPr>
          <w:rFonts w:ascii="Calibri" w:eastAsia="Calibri" w:hAnsi="Calibri" w:cs="Calibri"/>
        </w:rPr>
        <w:t>Tahleen</w:t>
      </w:r>
      <w:proofErr w:type="spellEnd"/>
      <w:r>
        <w:rPr>
          <w:rFonts w:ascii="Calibri" w:eastAsia="Calibri" w:hAnsi="Calibri" w:cs="Calibri"/>
        </w:rPr>
        <w:t xml:space="preserve"> kicking off summer reading, Jennifer working on IT setup for the temporary location, Sinead for preparing publicity materials about the move and analyzing collection usage statistics for what to bring to the temporary site, and everyone at the pu</w:t>
      </w:r>
      <w:r>
        <w:rPr>
          <w:rFonts w:ascii="Calibri" w:eastAsia="Calibri" w:hAnsi="Calibri" w:cs="Calibri"/>
        </w:rPr>
        <w:t>blic service desks answering questions about the move, renovation, and summer reading.</w:t>
      </w:r>
    </w:p>
    <w:p w:rsidR="00ED01C7" w:rsidRDefault="00C4135D">
      <w:pPr>
        <w:spacing w:before="280" w:after="280" w:line="259" w:lineRule="auto"/>
        <w:rPr>
          <w:rFonts w:ascii="Calibri" w:eastAsia="Calibri" w:hAnsi="Calibri" w:cs="Calibri"/>
        </w:rPr>
      </w:pPr>
      <w:r>
        <w:rPr>
          <w:rFonts w:ascii="Calibri" w:eastAsia="Calibri" w:hAnsi="Calibri" w:cs="Calibri"/>
          <w:b/>
          <w:bCs/>
          <w:color w:val="366091"/>
        </w:rPr>
        <w:t>COLLECTIONS, SERVICES, AND COMMUNITY OUTREACH</w:t>
      </w:r>
      <w:r>
        <w:br/>
      </w:r>
      <w:r>
        <w:rPr>
          <w:rFonts w:ascii="Calibri" w:eastAsia="Calibri" w:hAnsi="Calibri" w:cs="Calibri"/>
        </w:rPr>
        <w:t xml:space="preserve">As part of the “Connected &amp; Online” Mass. Broadband grant that provided our new public computers, we have also received </w:t>
      </w:r>
      <w:r>
        <w:rPr>
          <w:rFonts w:ascii="Calibri" w:eastAsia="Calibri" w:hAnsi="Calibri" w:cs="Calibri"/>
          <w:b/>
          <w:bCs/>
        </w:rPr>
        <w:t>two</w:t>
      </w:r>
      <w:r>
        <w:rPr>
          <w:rFonts w:ascii="Calibri" w:eastAsia="Calibri" w:hAnsi="Calibri" w:cs="Calibri"/>
          <w:b/>
          <w:bCs/>
        </w:rPr>
        <w:t xml:space="preserve"> large touchscreen videoconferencing monitors, a projector, and a large whiteboard</w:t>
      </w:r>
      <w:r>
        <w:rPr>
          <w:rFonts w:ascii="Calibri" w:eastAsia="Calibri" w:hAnsi="Calibri" w:cs="Calibri"/>
        </w:rPr>
        <w:t>. These will enhance our meeting room technology, particularly after the renovation is completed!</w:t>
      </w:r>
    </w:p>
    <w:p w:rsidR="00ED01C7" w:rsidRDefault="00C4135D">
      <w:pPr>
        <w:spacing w:line="259" w:lineRule="auto"/>
        <w:rPr>
          <w:rFonts w:ascii="Calibri" w:eastAsia="Calibri" w:hAnsi="Calibri" w:cs="Calibri"/>
        </w:rPr>
      </w:pPr>
      <w:r>
        <w:rPr>
          <w:rFonts w:ascii="Calibri" w:eastAsia="Calibri" w:hAnsi="Calibri" w:cs="Calibri"/>
          <w:b/>
          <w:bCs/>
          <w:color w:val="366091"/>
        </w:rPr>
        <w:t>MVLC, MBLC, AND BEYOND</w:t>
      </w:r>
      <w:r>
        <w:br/>
      </w:r>
      <w:r>
        <w:rPr>
          <w:rFonts w:ascii="Calibri" w:eastAsia="Calibri" w:hAnsi="Calibri" w:cs="Calibri"/>
        </w:rPr>
        <w:t xml:space="preserve">Staff email </w:t>
      </w:r>
      <w:r>
        <w:rPr>
          <w:rFonts w:ascii="Calibri" w:eastAsia="Calibri" w:hAnsi="Calibri" w:cs="Calibri"/>
          <w:b/>
          <w:bCs/>
        </w:rPr>
        <w:t>migration from Microsoft to Google</w:t>
      </w:r>
      <w:r>
        <w:rPr>
          <w:rFonts w:ascii="Calibri" w:eastAsia="Calibri" w:hAnsi="Calibri" w:cs="Calibri"/>
        </w:rPr>
        <w:t xml:space="preserve"> went s</w:t>
      </w:r>
      <w:r>
        <w:rPr>
          <w:rFonts w:ascii="Calibri" w:eastAsia="Calibri" w:hAnsi="Calibri" w:cs="Calibri"/>
        </w:rPr>
        <w:t>moothly; thank you to MVLC Central Site staff for shepherding this project and providing great documentation, and to the Gleason staff for adapting to this change in a busy month!</w:t>
      </w:r>
    </w:p>
    <w:p w:rsidR="00ED01C7" w:rsidRDefault="00C4135D">
      <w:pPr>
        <w:spacing w:before="280" w:after="280" w:line="259" w:lineRule="auto"/>
        <w:rPr>
          <w:rFonts w:ascii="Calibri" w:eastAsia="Calibri" w:hAnsi="Calibri" w:cs="Calibri"/>
        </w:rPr>
      </w:pPr>
      <w:r>
        <w:rPr>
          <w:rFonts w:ascii="Calibri" w:eastAsia="Calibri" w:hAnsi="Calibri" w:cs="Calibri"/>
          <w:b/>
          <w:bCs/>
          <w:color w:val="366091"/>
        </w:rPr>
        <w:t>BUILDING</w:t>
      </w:r>
      <w:r>
        <w:rPr>
          <w:rFonts w:ascii="Calibri" w:eastAsia="Calibri" w:hAnsi="Calibri" w:cs="Calibri"/>
          <w:b/>
          <w:bCs/>
          <w:color w:val="366091"/>
        </w:rPr>
        <w:br/>
      </w:r>
      <w:r>
        <w:rPr>
          <w:rFonts w:ascii="Calibri" w:eastAsia="Calibri" w:hAnsi="Calibri" w:cs="Calibri"/>
          <w:b/>
          <w:bCs/>
        </w:rPr>
        <w:t xml:space="preserve">Nitrate levels in drinking water: </w:t>
      </w:r>
      <w:r>
        <w:rPr>
          <w:rFonts w:ascii="Calibri" w:eastAsia="Calibri" w:hAnsi="Calibri" w:cs="Calibri"/>
        </w:rPr>
        <w:t>Our nitrate levels have continued</w:t>
      </w:r>
      <w:r>
        <w:rPr>
          <w:rFonts w:ascii="Calibri" w:eastAsia="Calibri" w:hAnsi="Calibri" w:cs="Calibri"/>
        </w:rPr>
        <w:t xml:space="preserve"> to test below limits; we are checking with Mass. DEP on whether the same level of monitoring is required when the building is under construction.</w:t>
      </w:r>
    </w:p>
    <w:p w:rsidR="00ED01C7" w:rsidRDefault="00C4135D">
      <w:pPr>
        <w:spacing w:line="259" w:lineRule="auto"/>
        <w:rPr>
          <w:rFonts w:ascii="Calibri" w:eastAsia="Calibri" w:hAnsi="Calibri" w:cs="Calibri"/>
          <w:b/>
          <w:bCs/>
          <w:color w:val="366091"/>
        </w:rPr>
      </w:pPr>
      <w:r>
        <w:rPr>
          <w:rFonts w:ascii="Calibri" w:eastAsia="Calibri" w:hAnsi="Calibri" w:cs="Calibri"/>
          <w:b/>
          <w:bCs/>
          <w:color w:val="366091"/>
        </w:rPr>
        <w:t>PROGRAMS AND EVENTS</w:t>
      </w:r>
    </w:p>
    <w:p w:rsidR="00ED01C7" w:rsidRDefault="00C4135D">
      <w:pPr>
        <w:spacing w:line="259" w:lineRule="auto"/>
        <w:rPr>
          <w:rFonts w:ascii="Calibri" w:eastAsia="Calibri" w:hAnsi="Calibri" w:cs="Calibri"/>
        </w:rPr>
      </w:pPr>
      <w:r>
        <w:rPr>
          <w:rFonts w:ascii="Calibri" w:eastAsia="Calibri" w:hAnsi="Calibri" w:cs="Calibri"/>
        </w:rPr>
        <w:t>Summer reading has kicked off, including a fun stuffy sleepover (check our Facebook or In</w:t>
      </w:r>
      <w:r>
        <w:rPr>
          <w:rFonts w:ascii="Calibri" w:eastAsia="Calibri" w:hAnsi="Calibri" w:cs="Calibri"/>
        </w:rPr>
        <w:t xml:space="preserve">stagram for pictures!) and a party on the lawn with bubbles, music, crafts, and face-painting. The Mass. Horticultural Society </w:t>
      </w:r>
      <w:proofErr w:type="spellStart"/>
      <w:r>
        <w:rPr>
          <w:rFonts w:ascii="Calibri" w:eastAsia="Calibri" w:hAnsi="Calibri" w:cs="Calibri"/>
        </w:rPr>
        <w:t>Plantmobile</w:t>
      </w:r>
      <w:proofErr w:type="spellEnd"/>
      <w:r>
        <w:rPr>
          <w:rFonts w:ascii="Calibri" w:eastAsia="Calibri" w:hAnsi="Calibri" w:cs="Calibri"/>
        </w:rPr>
        <w:t xml:space="preserve"> offered two fun crafts for grades 1 through 5.</w:t>
      </w:r>
    </w:p>
    <w:p w:rsidR="00ED01C7" w:rsidRDefault="00ED01C7">
      <w:pPr>
        <w:spacing w:line="259" w:lineRule="auto"/>
        <w:rPr>
          <w:rFonts w:ascii="Calibri" w:eastAsia="Calibri" w:hAnsi="Calibri" w:cs="Calibri"/>
        </w:rPr>
      </w:pPr>
    </w:p>
    <w:p w:rsidR="00ED01C7" w:rsidRDefault="00C4135D">
      <w:pPr>
        <w:spacing w:line="259" w:lineRule="auto"/>
        <w:rPr>
          <w:rFonts w:ascii="Calibri" w:eastAsia="Calibri" w:hAnsi="Calibri" w:cs="Calibri"/>
        </w:rPr>
      </w:pPr>
      <w:r>
        <w:rPr>
          <w:rFonts w:ascii="Calibri" w:eastAsia="Calibri" w:hAnsi="Calibri" w:cs="Calibri"/>
        </w:rPr>
        <w:t>The Mystery Book Club said a temporary goodbye to the library buildin</w:t>
      </w:r>
      <w:r>
        <w:rPr>
          <w:rFonts w:ascii="Calibri" w:eastAsia="Calibri" w:hAnsi="Calibri" w:cs="Calibri"/>
        </w:rPr>
        <w:t xml:space="preserve">g with a bonus movie night (watching and reading </w:t>
      </w:r>
      <w:r>
        <w:rPr>
          <w:rFonts w:ascii="Calibri" w:eastAsia="Calibri" w:hAnsi="Calibri" w:cs="Calibri"/>
          <w:i/>
          <w:iCs/>
        </w:rPr>
        <w:t>The Big Sleep</w:t>
      </w:r>
      <w:r>
        <w:rPr>
          <w:rFonts w:ascii="Calibri" w:eastAsia="Calibri" w:hAnsi="Calibri" w:cs="Calibri"/>
        </w:rPr>
        <w:t>); they will be meeting in the Brick Building this summer.</w:t>
      </w:r>
    </w:p>
    <w:p w:rsidR="00ED01C7" w:rsidRDefault="00ED01C7">
      <w:pPr>
        <w:spacing w:line="259" w:lineRule="auto"/>
        <w:rPr>
          <w:rFonts w:ascii="Calibri" w:eastAsia="Calibri" w:hAnsi="Calibri" w:cs="Calibri"/>
          <w:b/>
          <w:bCs/>
        </w:rPr>
      </w:pPr>
    </w:p>
    <w:p w:rsidR="00ED01C7" w:rsidRDefault="00C4135D">
      <w:pPr>
        <w:spacing w:line="259" w:lineRule="auto"/>
        <w:rPr>
          <w:rFonts w:ascii="Calibri" w:eastAsia="Calibri" w:hAnsi="Calibri" w:cs="Calibri"/>
          <w:b/>
          <w:bCs/>
        </w:rPr>
      </w:pPr>
      <w:r>
        <w:rPr>
          <w:rFonts w:ascii="Calibri" w:eastAsia="Calibri" w:hAnsi="Calibri" w:cs="Calibri"/>
          <w:b/>
          <w:bCs/>
        </w:rPr>
        <w:t>Upcoming Event Highlights:</w:t>
      </w:r>
    </w:p>
    <w:p w:rsidR="00ED01C7" w:rsidRDefault="00C4135D">
      <w:pPr>
        <w:numPr>
          <w:ilvl w:val="0"/>
          <w:numId w:val="4"/>
        </w:numPr>
        <w:pBdr>
          <w:top w:val="nil"/>
          <w:left w:val="nil"/>
          <w:bottom w:val="nil"/>
          <w:right w:val="nil"/>
          <w:between w:val="nil"/>
        </w:pBdr>
        <w:spacing w:line="259" w:lineRule="auto"/>
        <w:rPr>
          <w:rFonts w:ascii="Calibri" w:eastAsia="Calibri" w:hAnsi="Calibri" w:cs="Calibri"/>
          <w:color w:val="000000"/>
        </w:rPr>
      </w:pPr>
      <w:r>
        <w:rPr>
          <w:rFonts w:ascii="Calibri" w:eastAsia="Calibri" w:hAnsi="Calibri" w:cs="Calibri"/>
        </w:rPr>
        <w:t>7/9: Virtual poetry-writing workshop returns</w:t>
      </w:r>
    </w:p>
    <w:p w:rsidR="00ED01C7" w:rsidRDefault="00C4135D">
      <w:pPr>
        <w:numPr>
          <w:ilvl w:val="0"/>
          <w:numId w:val="4"/>
        </w:numPr>
        <w:pBdr>
          <w:top w:val="nil"/>
          <w:left w:val="nil"/>
          <w:bottom w:val="nil"/>
          <w:right w:val="nil"/>
          <w:between w:val="nil"/>
        </w:pBdr>
        <w:spacing w:line="259" w:lineRule="auto"/>
        <w:rPr>
          <w:rFonts w:ascii="Calibri" w:eastAsia="Calibri" w:hAnsi="Calibri" w:cs="Calibri"/>
          <w:color w:val="000000"/>
        </w:rPr>
      </w:pPr>
      <w:r>
        <w:rPr>
          <w:rFonts w:ascii="Calibri" w:eastAsia="Calibri" w:hAnsi="Calibri" w:cs="Calibri"/>
        </w:rPr>
        <w:t>7/14: Strega Mama “Very Hungry Caterpillar” Storytime at Union Hall</w:t>
      </w:r>
    </w:p>
    <w:p w:rsidR="00ED01C7" w:rsidRDefault="00C4135D">
      <w:pPr>
        <w:numPr>
          <w:ilvl w:val="0"/>
          <w:numId w:val="4"/>
        </w:numPr>
        <w:pBdr>
          <w:top w:val="nil"/>
          <w:left w:val="nil"/>
          <w:bottom w:val="nil"/>
          <w:right w:val="nil"/>
          <w:between w:val="nil"/>
        </w:pBdr>
        <w:spacing w:line="259" w:lineRule="auto"/>
        <w:rPr>
          <w:rFonts w:ascii="Calibri" w:eastAsia="Calibri" w:hAnsi="Calibri" w:cs="Calibri"/>
        </w:rPr>
      </w:pPr>
      <w:r>
        <w:rPr>
          <w:rFonts w:ascii="Calibri" w:eastAsia="Calibri" w:hAnsi="Calibri" w:cs="Calibri"/>
        </w:rPr>
        <w:t>7/21: Mike Bent magic show at Corey Auditorium</w:t>
      </w:r>
    </w:p>
    <w:p w:rsidR="00ED01C7" w:rsidRDefault="00C4135D">
      <w:pPr>
        <w:numPr>
          <w:ilvl w:val="0"/>
          <w:numId w:val="4"/>
        </w:numPr>
        <w:pBdr>
          <w:top w:val="nil"/>
          <w:left w:val="nil"/>
          <w:bottom w:val="nil"/>
          <w:right w:val="nil"/>
          <w:between w:val="nil"/>
        </w:pBdr>
        <w:spacing w:line="259" w:lineRule="auto"/>
        <w:rPr>
          <w:rFonts w:ascii="Calibri" w:eastAsia="Calibri" w:hAnsi="Calibri" w:cs="Calibri"/>
          <w:color w:val="000000"/>
        </w:rPr>
      </w:pPr>
      <w:r>
        <w:rPr>
          <w:rFonts w:ascii="Calibri" w:eastAsia="Calibri" w:hAnsi="Calibri" w:cs="Calibri"/>
        </w:rPr>
        <w:t>7/22: Temporary space opening; henna tattoos will be available on the lawn from 4 to 6 p.m.</w:t>
      </w:r>
    </w:p>
    <w:p w:rsidR="00ED01C7" w:rsidRDefault="00C4135D">
      <w:pPr>
        <w:numPr>
          <w:ilvl w:val="0"/>
          <w:numId w:val="4"/>
        </w:numPr>
        <w:pBdr>
          <w:top w:val="nil"/>
          <w:left w:val="nil"/>
          <w:bottom w:val="nil"/>
          <w:right w:val="nil"/>
          <w:between w:val="nil"/>
        </w:pBdr>
        <w:spacing w:line="259" w:lineRule="auto"/>
        <w:rPr>
          <w:rFonts w:ascii="Calibri" w:eastAsia="Calibri" w:hAnsi="Calibri" w:cs="Calibri"/>
        </w:rPr>
      </w:pPr>
      <w:r>
        <w:rPr>
          <w:rFonts w:ascii="Calibri" w:eastAsia="Calibri" w:hAnsi="Calibri" w:cs="Calibri"/>
        </w:rPr>
        <w:t xml:space="preserve">7/24: Sound Play Music </w:t>
      </w:r>
      <w:proofErr w:type="spellStart"/>
      <w:r>
        <w:rPr>
          <w:rFonts w:ascii="Calibri" w:eastAsia="Calibri" w:hAnsi="Calibri" w:cs="Calibri"/>
        </w:rPr>
        <w:t>storytime</w:t>
      </w:r>
      <w:proofErr w:type="spellEnd"/>
      <w:r>
        <w:rPr>
          <w:rFonts w:ascii="Calibri" w:eastAsia="Calibri" w:hAnsi="Calibri" w:cs="Calibri"/>
        </w:rPr>
        <w:t>, at CPS Communit</w:t>
      </w:r>
      <w:r>
        <w:rPr>
          <w:rFonts w:ascii="Calibri" w:eastAsia="Calibri" w:hAnsi="Calibri" w:cs="Calibri"/>
        </w:rPr>
        <w:t>y Room</w:t>
      </w:r>
    </w:p>
    <w:p w:rsidR="00ED01C7" w:rsidRDefault="00C4135D">
      <w:pPr>
        <w:numPr>
          <w:ilvl w:val="0"/>
          <w:numId w:val="4"/>
        </w:numPr>
        <w:pBdr>
          <w:top w:val="nil"/>
          <w:left w:val="nil"/>
          <w:bottom w:val="nil"/>
          <w:right w:val="nil"/>
          <w:between w:val="nil"/>
        </w:pBdr>
        <w:spacing w:line="259" w:lineRule="auto"/>
        <w:rPr>
          <w:rFonts w:ascii="Calibri" w:eastAsia="Calibri" w:hAnsi="Calibri" w:cs="Calibri"/>
        </w:rPr>
      </w:pPr>
      <w:r>
        <w:rPr>
          <w:rFonts w:ascii="Calibri" w:eastAsia="Calibri" w:hAnsi="Calibri" w:cs="Calibri"/>
        </w:rPr>
        <w:t>Several virtual adult programs</w:t>
      </w:r>
    </w:p>
    <w:p w:rsidR="00ED01C7" w:rsidRDefault="00ED01C7">
      <w:pPr>
        <w:pBdr>
          <w:top w:val="nil"/>
          <w:left w:val="nil"/>
          <w:bottom w:val="nil"/>
          <w:right w:val="nil"/>
          <w:between w:val="nil"/>
        </w:pBdr>
        <w:spacing w:line="259" w:lineRule="auto"/>
        <w:ind w:left="720"/>
        <w:rPr>
          <w:rFonts w:ascii="Calibri" w:eastAsia="Calibri" w:hAnsi="Calibri" w:cs="Calibri"/>
        </w:rPr>
      </w:pPr>
    </w:p>
    <w:p w:rsidR="00ED01C7" w:rsidRDefault="00C4135D">
      <w:pPr>
        <w:pBdr>
          <w:top w:val="nil"/>
          <w:left w:val="nil"/>
          <w:bottom w:val="nil"/>
          <w:right w:val="nil"/>
          <w:between w:val="nil"/>
        </w:pBdr>
        <w:spacing w:line="259" w:lineRule="auto"/>
        <w:rPr>
          <w:rFonts w:ascii="Calibri" w:eastAsia="Calibri" w:hAnsi="Calibri" w:cs="Calibri"/>
        </w:rPr>
      </w:pPr>
      <w:hyperlink r:id="rId10">
        <w:r>
          <w:rPr>
            <w:rFonts w:ascii="Calibri" w:eastAsia="Calibri" w:hAnsi="Calibri" w:cs="Calibri"/>
            <w:color w:val="1155CC"/>
            <w:u w:val="single"/>
          </w:rPr>
          <w:t>Visit our calendar for full descriptions and registration!</w:t>
        </w:r>
      </w:hyperlink>
    </w:p>
    <w:p w:rsidR="00ED01C7" w:rsidRDefault="00C4135D">
      <w:pPr>
        <w:spacing w:line="259" w:lineRule="auto"/>
        <w:rPr>
          <w:rFonts w:ascii="Calibri" w:eastAsia="Calibri" w:hAnsi="Calibri" w:cs="Calibri"/>
          <w:b/>
          <w:bCs/>
          <w:color w:val="366091"/>
        </w:rPr>
      </w:pPr>
      <w:r>
        <w:rPr>
          <w:rFonts w:ascii="Calibri" w:eastAsia="Calibri" w:hAnsi="Calibri" w:cs="Calibri"/>
          <w:b/>
          <w:bCs/>
          <w:color w:val="366091"/>
        </w:rPr>
        <w:lastRenderedPageBreak/>
        <w:t>USAGE AND STATISTICS</w:t>
      </w:r>
    </w:p>
    <w:tbl>
      <w:tblPr>
        <w:tblStyle w:val="GridTable3-Accent1"/>
        <w:tblW w:w="10072" w:type="dxa"/>
        <w:tblLayout w:type="fixed"/>
        <w:tblLook w:val="0420" w:firstRow="1" w:lastRow="0" w:firstColumn="0" w:lastColumn="0" w:noHBand="0" w:noVBand="1"/>
      </w:tblPr>
      <w:tblGrid>
        <w:gridCol w:w="3592"/>
        <w:gridCol w:w="1628"/>
        <w:gridCol w:w="1702"/>
        <w:gridCol w:w="1448"/>
        <w:gridCol w:w="1702"/>
      </w:tblGrid>
      <w:tr w:rsidR="00ED01C7" w:rsidTr="00FA09B6">
        <w:trPr>
          <w:cnfStyle w:val="100000000000" w:firstRow="1" w:lastRow="0" w:firstColumn="0" w:lastColumn="0" w:oddVBand="0" w:evenVBand="0" w:oddHBand="0" w:evenHBand="0" w:firstRowFirstColumn="0" w:firstRowLastColumn="0" w:lastRowFirstColumn="0" w:lastRowLastColumn="0"/>
          <w:trHeight w:val="300"/>
        </w:trPr>
        <w:tc>
          <w:tcPr>
            <w:tcW w:w="3592" w:type="dxa"/>
          </w:tcPr>
          <w:p w:rsidR="00ED01C7" w:rsidRPr="00FA09B6" w:rsidRDefault="00C4135D">
            <w:pPr>
              <w:rPr>
                <w:rFonts w:ascii="Cambria" w:eastAsia="Cambria" w:hAnsi="Cambria" w:cs="Cambria"/>
              </w:rPr>
            </w:pPr>
            <w:r w:rsidRPr="00FA09B6">
              <w:rPr>
                <w:rFonts w:ascii="Cambria" w:eastAsia="Cambria" w:hAnsi="Cambria" w:cs="Cambria"/>
              </w:rPr>
              <w:t>YEAR-TO-DATE STATISTICS</w:t>
            </w:r>
          </w:p>
        </w:tc>
        <w:tc>
          <w:tcPr>
            <w:tcW w:w="1628" w:type="dxa"/>
          </w:tcPr>
          <w:p w:rsidR="00ED01C7" w:rsidRPr="00FA09B6" w:rsidRDefault="00C4135D">
            <w:pPr>
              <w:rPr>
                <w:rFonts w:ascii="Cambria" w:eastAsia="Cambria" w:hAnsi="Cambria" w:cs="Cambria"/>
              </w:rPr>
            </w:pPr>
            <w:r w:rsidRPr="00FA09B6">
              <w:rPr>
                <w:rFonts w:ascii="Cambria" w:eastAsia="Cambria" w:hAnsi="Cambria" w:cs="Cambria"/>
              </w:rPr>
              <w:t xml:space="preserve"> June 2026</w:t>
            </w:r>
          </w:p>
        </w:tc>
        <w:tc>
          <w:tcPr>
            <w:tcW w:w="1702" w:type="dxa"/>
          </w:tcPr>
          <w:p w:rsidR="00ED01C7" w:rsidRPr="00FA09B6" w:rsidRDefault="00C4135D">
            <w:pPr>
              <w:spacing w:line="259" w:lineRule="auto"/>
              <w:rPr>
                <w:rFonts w:ascii="Cambria" w:eastAsia="Cambria" w:hAnsi="Cambria" w:cs="Cambria"/>
              </w:rPr>
            </w:pPr>
            <w:r w:rsidRPr="00FA09B6">
              <w:rPr>
                <w:rFonts w:ascii="Cambria" w:eastAsia="Cambria" w:hAnsi="Cambria" w:cs="Cambria"/>
              </w:rPr>
              <w:t>FY26 final</w:t>
            </w:r>
          </w:p>
        </w:tc>
        <w:tc>
          <w:tcPr>
            <w:tcW w:w="1448" w:type="dxa"/>
          </w:tcPr>
          <w:p w:rsidR="00ED01C7" w:rsidRPr="00FA09B6" w:rsidRDefault="00C4135D">
            <w:pPr>
              <w:rPr>
                <w:rFonts w:ascii="Cambria" w:eastAsia="Cambria" w:hAnsi="Cambria" w:cs="Cambria"/>
                <w:b w:val="0"/>
                <w:bCs w:val="0"/>
              </w:rPr>
            </w:pPr>
            <w:r w:rsidRPr="00FA09B6">
              <w:rPr>
                <w:rFonts w:ascii="Cambria" w:eastAsia="Cambria" w:hAnsi="Cambria" w:cs="Cambria"/>
              </w:rPr>
              <w:t>June 2025</w:t>
            </w:r>
          </w:p>
        </w:tc>
        <w:tc>
          <w:tcPr>
            <w:tcW w:w="1702" w:type="dxa"/>
          </w:tcPr>
          <w:p w:rsidR="00ED01C7" w:rsidRPr="00FA09B6" w:rsidRDefault="00C4135D">
            <w:pPr>
              <w:rPr>
                <w:rFonts w:ascii="Cambria" w:eastAsia="Cambria" w:hAnsi="Cambria" w:cs="Cambria"/>
              </w:rPr>
            </w:pPr>
            <w:r w:rsidRPr="00FA09B6">
              <w:rPr>
                <w:rFonts w:ascii="Cambria" w:eastAsia="Cambria" w:hAnsi="Cambria" w:cs="Cambria"/>
              </w:rPr>
              <w:t xml:space="preserve">FY25 final </w:t>
            </w:r>
          </w:p>
        </w:tc>
      </w:tr>
      <w:tr w:rsidR="00ED01C7" w:rsidTr="00FA09B6">
        <w:trPr>
          <w:cnfStyle w:val="000000100000" w:firstRow="0" w:lastRow="0" w:firstColumn="0" w:lastColumn="0" w:oddVBand="0" w:evenVBand="0" w:oddHBand="1" w:evenHBand="0" w:firstRowFirstColumn="0" w:firstRowLastColumn="0" w:lastRowFirstColumn="0" w:lastRowLastColumn="0"/>
          <w:trHeight w:val="300"/>
        </w:trPr>
        <w:tc>
          <w:tcPr>
            <w:tcW w:w="3592" w:type="dxa"/>
          </w:tcPr>
          <w:p w:rsidR="00ED01C7" w:rsidRDefault="00C4135D">
            <w:pPr>
              <w:rPr>
                <w:rFonts w:ascii="Cambria" w:eastAsia="Cambria" w:hAnsi="Cambria" w:cs="Cambria"/>
                <w:color w:val="000000"/>
              </w:rPr>
            </w:pPr>
            <w:r>
              <w:rPr>
                <w:rFonts w:ascii="Cambria" w:eastAsia="Cambria" w:hAnsi="Cambria" w:cs="Cambria"/>
                <w:color w:val="000000"/>
              </w:rPr>
              <w:t>Circulation – Physical Materials</w:t>
            </w:r>
          </w:p>
        </w:tc>
        <w:tc>
          <w:tcPr>
            <w:tcW w:w="1628" w:type="dxa"/>
          </w:tcPr>
          <w:p w:rsidR="00ED01C7" w:rsidRDefault="00C4135D">
            <w:pPr>
              <w:spacing w:line="259" w:lineRule="auto"/>
              <w:jc w:val="right"/>
              <w:rPr>
                <w:rFonts w:ascii="Cambria" w:eastAsia="Cambria" w:hAnsi="Cambria" w:cs="Cambria"/>
                <w:color w:val="000000"/>
              </w:rPr>
            </w:pPr>
            <w:r>
              <w:rPr>
                <w:rFonts w:ascii="Cambria" w:eastAsia="Cambria" w:hAnsi="Cambria" w:cs="Cambria"/>
              </w:rPr>
              <w:t>6,535</w:t>
            </w:r>
          </w:p>
        </w:tc>
        <w:tc>
          <w:tcPr>
            <w:tcW w:w="1702" w:type="dxa"/>
          </w:tcPr>
          <w:p w:rsidR="00ED01C7" w:rsidRDefault="00C4135D">
            <w:pPr>
              <w:jc w:val="right"/>
              <w:rPr>
                <w:rFonts w:ascii="Cambria" w:eastAsia="Cambria" w:hAnsi="Cambria" w:cs="Cambria"/>
                <w:color w:val="000000"/>
              </w:rPr>
            </w:pPr>
            <w:r>
              <w:rPr>
                <w:rFonts w:ascii="Cambria" w:eastAsia="Cambria" w:hAnsi="Cambria" w:cs="Cambria"/>
              </w:rPr>
              <w:t>89,425</w:t>
            </w:r>
          </w:p>
        </w:tc>
        <w:tc>
          <w:tcPr>
            <w:tcW w:w="1448" w:type="dxa"/>
          </w:tcPr>
          <w:p w:rsidR="00ED01C7" w:rsidRDefault="00C4135D">
            <w:pPr>
              <w:jc w:val="right"/>
              <w:rPr>
                <w:rFonts w:ascii="Cambria" w:eastAsia="Cambria" w:hAnsi="Cambria" w:cs="Cambria"/>
                <w:color w:val="000000"/>
              </w:rPr>
            </w:pPr>
            <w:r>
              <w:rPr>
                <w:rFonts w:ascii="Cambria" w:eastAsia="Cambria" w:hAnsi="Cambria" w:cs="Cambria"/>
              </w:rPr>
              <w:t>8,241</w:t>
            </w:r>
          </w:p>
        </w:tc>
        <w:tc>
          <w:tcPr>
            <w:tcW w:w="1702" w:type="dxa"/>
          </w:tcPr>
          <w:p w:rsidR="00ED01C7" w:rsidRDefault="00C4135D">
            <w:pPr>
              <w:jc w:val="right"/>
              <w:rPr>
                <w:rFonts w:ascii="Cambria" w:eastAsia="Cambria" w:hAnsi="Cambria" w:cs="Cambria"/>
                <w:color w:val="000000"/>
              </w:rPr>
            </w:pPr>
            <w:r>
              <w:rPr>
                <w:rFonts w:ascii="Cambria" w:eastAsia="Cambria" w:hAnsi="Cambria" w:cs="Cambria"/>
              </w:rPr>
              <w:t>90,445</w:t>
            </w:r>
          </w:p>
        </w:tc>
      </w:tr>
      <w:tr w:rsidR="00ED01C7" w:rsidTr="00FA09B6">
        <w:trPr>
          <w:trHeight w:val="300"/>
        </w:trPr>
        <w:tc>
          <w:tcPr>
            <w:tcW w:w="3592" w:type="dxa"/>
          </w:tcPr>
          <w:p w:rsidR="00ED01C7" w:rsidRDefault="00C4135D">
            <w:pPr>
              <w:rPr>
                <w:rFonts w:ascii="Cambria" w:eastAsia="Cambria" w:hAnsi="Cambria" w:cs="Cambria"/>
                <w:color w:val="000000"/>
              </w:rPr>
            </w:pPr>
            <w:r>
              <w:rPr>
                <w:rFonts w:ascii="Cambria" w:eastAsia="Cambria" w:hAnsi="Cambria" w:cs="Cambria"/>
                <w:color w:val="000000"/>
              </w:rPr>
              <w:t>Circulation – Digital</w:t>
            </w:r>
          </w:p>
        </w:tc>
        <w:tc>
          <w:tcPr>
            <w:tcW w:w="1628" w:type="dxa"/>
          </w:tcPr>
          <w:p w:rsidR="00ED01C7" w:rsidRDefault="00C4135D">
            <w:pPr>
              <w:jc w:val="right"/>
              <w:rPr>
                <w:rFonts w:ascii="Cambria" w:eastAsia="Cambria" w:hAnsi="Cambria" w:cs="Cambria"/>
                <w:color w:val="000000"/>
              </w:rPr>
            </w:pPr>
            <w:r>
              <w:rPr>
                <w:rFonts w:ascii="Cambria" w:eastAsia="Cambria" w:hAnsi="Cambria" w:cs="Cambria"/>
              </w:rPr>
              <w:t>2,178</w:t>
            </w:r>
          </w:p>
        </w:tc>
        <w:tc>
          <w:tcPr>
            <w:tcW w:w="1702" w:type="dxa"/>
          </w:tcPr>
          <w:p w:rsidR="00ED01C7" w:rsidRDefault="00C4135D">
            <w:pPr>
              <w:jc w:val="right"/>
              <w:rPr>
                <w:rFonts w:ascii="Cambria" w:eastAsia="Cambria" w:hAnsi="Cambria" w:cs="Cambria"/>
                <w:color w:val="000000"/>
              </w:rPr>
            </w:pPr>
            <w:r>
              <w:rPr>
                <w:rFonts w:ascii="Cambria" w:eastAsia="Cambria" w:hAnsi="Cambria" w:cs="Cambria"/>
              </w:rPr>
              <w:t>27,608</w:t>
            </w:r>
          </w:p>
        </w:tc>
        <w:tc>
          <w:tcPr>
            <w:tcW w:w="1448" w:type="dxa"/>
          </w:tcPr>
          <w:p w:rsidR="00ED01C7" w:rsidRDefault="00C4135D">
            <w:pPr>
              <w:jc w:val="right"/>
              <w:rPr>
                <w:rFonts w:ascii="Cambria" w:eastAsia="Cambria" w:hAnsi="Cambria" w:cs="Cambria"/>
                <w:color w:val="000000"/>
              </w:rPr>
            </w:pPr>
            <w:r>
              <w:rPr>
                <w:rFonts w:ascii="Cambria" w:eastAsia="Cambria" w:hAnsi="Cambria" w:cs="Cambria"/>
              </w:rPr>
              <w:t>2,268</w:t>
            </w:r>
          </w:p>
        </w:tc>
        <w:tc>
          <w:tcPr>
            <w:tcW w:w="1702" w:type="dxa"/>
          </w:tcPr>
          <w:p w:rsidR="00ED01C7" w:rsidRDefault="00C4135D">
            <w:pPr>
              <w:jc w:val="right"/>
              <w:rPr>
                <w:rFonts w:ascii="Cambria" w:eastAsia="Cambria" w:hAnsi="Cambria" w:cs="Cambria"/>
                <w:color w:val="000000"/>
              </w:rPr>
            </w:pPr>
            <w:r>
              <w:rPr>
                <w:rFonts w:ascii="Cambria" w:eastAsia="Cambria" w:hAnsi="Cambria" w:cs="Cambria"/>
              </w:rPr>
              <w:t>26,675</w:t>
            </w:r>
          </w:p>
        </w:tc>
      </w:tr>
      <w:tr w:rsidR="00ED01C7" w:rsidTr="00FA09B6">
        <w:trPr>
          <w:cnfStyle w:val="000000100000" w:firstRow="0" w:lastRow="0" w:firstColumn="0" w:lastColumn="0" w:oddVBand="0" w:evenVBand="0" w:oddHBand="1" w:evenHBand="0" w:firstRowFirstColumn="0" w:firstRowLastColumn="0" w:lastRowFirstColumn="0" w:lastRowLastColumn="0"/>
          <w:trHeight w:val="300"/>
        </w:trPr>
        <w:tc>
          <w:tcPr>
            <w:tcW w:w="3592" w:type="dxa"/>
          </w:tcPr>
          <w:p w:rsidR="00ED01C7" w:rsidRDefault="00C4135D">
            <w:pPr>
              <w:rPr>
                <w:rFonts w:ascii="Cambria" w:eastAsia="Cambria" w:hAnsi="Cambria" w:cs="Cambria"/>
                <w:color w:val="000000"/>
              </w:rPr>
            </w:pPr>
            <w:r>
              <w:rPr>
                <w:rFonts w:ascii="Cambria" w:eastAsia="Cambria" w:hAnsi="Cambria" w:cs="Cambria"/>
                <w:color w:val="000000"/>
              </w:rPr>
              <w:t>Holds Transactions</w:t>
            </w:r>
          </w:p>
        </w:tc>
        <w:tc>
          <w:tcPr>
            <w:tcW w:w="1628" w:type="dxa"/>
          </w:tcPr>
          <w:p w:rsidR="00ED01C7" w:rsidRDefault="00C4135D">
            <w:pPr>
              <w:jc w:val="right"/>
              <w:rPr>
                <w:rFonts w:ascii="Cambria" w:eastAsia="Cambria" w:hAnsi="Cambria" w:cs="Cambria"/>
                <w:color w:val="000000"/>
              </w:rPr>
            </w:pPr>
            <w:r>
              <w:rPr>
                <w:rFonts w:ascii="Cambria" w:eastAsia="Cambria" w:hAnsi="Cambria" w:cs="Cambria"/>
              </w:rPr>
              <w:t>3,637</w:t>
            </w:r>
          </w:p>
        </w:tc>
        <w:tc>
          <w:tcPr>
            <w:tcW w:w="1702" w:type="dxa"/>
          </w:tcPr>
          <w:p w:rsidR="00ED01C7" w:rsidRDefault="00C4135D">
            <w:pPr>
              <w:jc w:val="right"/>
              <w:rPr>
                <w:rFonts w:ascii="Cambria" w:eastAsia="Cambria" w:hAnsi="Cambria" w:cs="Cambria"/>
                <w:color w:val="000000"/>
              </w:rPr>
            </w:pPr>
            <w:r>
              <w:rPr>
                <w:rFonts w:ascii="Cambria" w:eastAsia="Cambria" w:hAnsi="Cambria" w:cs="Cambria"/>
              </w:rPr>
              <w:t>44,959</w:t>
            </w:r>
          </w:p>
        </w:tc>
        <w:tc>
          <w:tcPr>
            <w:tcW w:w="1448" w:type="dxa"/>
          </w:tcPr>
          <w:p w:rsidR="00ED01C7" w:rsidRDefault="00C4135D">
            <w:pPr>
              <w:jc w:val="right"/>
              <w:rPr>
                <w:rFonts w:ascii="Calibri" w:eastAsia="Calibri" w:hAnsi="Calibri" w:cs="Calibri"/>
              </w:rPr>
            </w:pPr>
            <w:r>
              <w:rPr>
                <w:rFonts w:ascii="Calibri" w:eastAsia="Calibri" w:hAnsi="Calibri" w:cs="Calibri"/>
              </w:rPr>
              <w:t>4,215</w:t>
            </w:r>
          </w:p>
        </w:tc>
        <w:tc>
          <w:tcPr>
            <w:tcW w:w="1702" w:type="dxa"/>
          </w:tcPr>
          <w:p w:rsidR="00ED01C7" w:rsidRDefault="00C4135D">
            <w:pPr>
              <w:jc w:val="right"/>
              <w:rPr>
                <w:rFonts w:ascii="Calibri" w:eastAsia="Calibri" w:hAnsi="Calibri" w:cs="Calibri"/>
              </w:rPr>
            </w:pPr>
            <w:r>
              <w:rPr>
                <w:rFonts w:ascii="Calibri" w:eastAsia="Calibri" w:hAnsi="Calibri" w:cs="Calibri"/>
              </w:rPr>
              <w:t>44,559</w:t>
            </w:r>
          </w:p>
        </w:tc>
      </w:tr>
      <w:tr w:rsidR="00ED01C7" w:rsidTr="00FA09B6">
        <w:trPr>
          <w:trHeight w:val="300"/>
        </w:trPr>
        <w:tc>
          <w:tcPr>
            <w:tcW w:w="3592" w:type="dxa"/>
          </w:tcPr>
          <w:p w:rsidR="00ED01C7" w:rsidRDefault="00C4135D">
            <w:pPr>
              <w:rPr>
                <w:rFonts w:ascii="Cambria" w:eastAsia="Cambria" w:hAnsi="Cambria" w:cs="Cambria"/>
                <w:color w:val="000000"/>
              </w:rPr>
            </w:pPr>
            <w:r>
              <w:rPr>
                <w:rFonts w:ascii="Cambria" w:eastAsia="Cambria" w:hAnsi="Cambria" w:cs="Cambria"/>
                <w:color w:val="000000"/>
              </w:rPr>
              <w:t>New Items Cataloged</w:t>
            </w:r>
          </w:p>
        </w:tc>
        <w:tc>
          <w:tcPr>
            <w:tcW w:w="1628" w:type="dxa"/>
          </w:tcPr>
          <w:p w:rsidR="00ED01C7" w:rsidRDefault="00C4135D">
            <w:pPr>
              <w:jc w:val="right"/>
              <w:rPr>
                <w:rFonts w:ascii="Cambria" w:eastAsia="Cambria" w:hAnsi="Cambria" w:cs="Cambria"/>
                <w:color w:val="000000"/>
              </w:rPr>
            </w:pPr>
            <w:r>
              <w:rPr>
                <w:rFonts w:ascii="Cambria" w:eastAsia="Cambria" w:hAnsi="Cambria" w:cs="Cambria"/>
              </w:rPr>
              <w:t>380</w:t>
            </w:r>
          </w:p>
        </w:tc>
        <w:tc>
          <w:tcPr>
            <w:tcW w:w="1702" w:type="dxa"/>
          </w:tcPr>
          <w:p w:rsidR="00ED01C7" w:rsidRDefault="00C4135D">
            <w:pPr>
              <w:jc w:val="right"/>
              <w:rPr>
                <w:rFonts w:ascii="Cambria" w:eastAsia="Cambria" w:hAnsi="Cambria" w:cs="Cambria"/>
                <w:color w:val="000000"/>
              </w:rPr>
            </w:pPr>
            <w:r>
              <w:rPr>
                <w:rFonts w:ascii="Cambria" w:eastAsia="Cambria" w:hAnsi="Cambria" w:cs="Cambria"/>
              </w:rPr>
              <w:t>4,347</w:t>
            </w:r>
          </w:p>
        </w:tc>
        <w:tc>
          <w:tcPr>
            <w:tcW w:w="1448" w:type="dxa"/>
          </w:tcPr>
          <w:p w:rsidR="00ED01C7" w:rsidRDefault="00C4135D">
            <w:pPr>
              <w:jc w:val="right"/>
              <w:rPr>
                <w:rFonts w:ascii="Calibri" w:eastAsia="Calibri" w:hAnsi="Calibri" w:cs="Calibri"/>
              </w:rPr>
            </w:pPr>
            <w:r>
              <w:rPr>
                <w:rFonts w:ascii="Calibri" w:eastAsia="Calibri" w:hAnsi="Calibri" w:cs="Calibri"/>
              </w:rPr>
              <w:t>543</w:t>
            </w:r>
          </w:p>
        </w:tc>
        <w:tc>
          <w:tcPr>
            <w:tcW w:w="1702" w:type="dxa"/>
          </w:tcPr>
          <w:p w:rsidR="00ED01C7" w:rsidRDefault="00C4135D">
            <w:pPr>
              <w:jc w:val="right"/>
              <w:rPr>
                <w:rFonts w:ascii="Calibri" w:eastAsia="Calibri" w:hAnsi="Calibri" w:cs="Calibri"/>
              </w:rPr>
            </w:pPr>
            <w:r>
              <w:rPr>
                <w:rFonts w:ascii="Calibri" w:eastAsia="Calibri" w:hAnsi="Calibri" w:cs="Calibri"/>
              </w:rPr>
              <w:t>4,436</w:t>
            </w:r>
          </w:p>
        </w:tc>
      </w:tr>
      <w:tr w:rsidR="00ED01C7" w:rsidTr="00FA09B6">
        <w:trPr>
          <w:cnfStyle w:val="000000100000" w:firstRow="0" w:lastRow="0" w:firstColumn="0" w:lastColumn="0" w:oddVBand="0" w:evenVBand="0" w:oddHBand="1" w:evenHBand="0" w:firstRowFirstColumn="0" w:firstRowLastColumn="0" w:lastRowFirstColumn="0" w:lastRowLastColumn="0"/>
          <w:trHeight w:val="300"/>
        </w:trPr>
        <w:tc>
          <w:tcPr>
            <w:tcW w:w="3592" w:type="dxa"/>
          </w:tcPr>
          <w:p w:rsidR="00ED01C7" w:rsidRDefault="00C4135D">
            <w:pPr>
              <w:rPr>
                <w:rFonts w:ascii="Cambria" w:eastAsia="Cambria" w:hAnsi="Cambria" w:cs="Cambria"/>
                <w:color w:val="000000"/>
              </w:rPr>
            </w:pPr>
            <w:r>
              <w:rPr>
                <w:rFonts w:ascii="Cambria" w:eastAsia="Cambria" w:hAnsi="Cambria" w:cs="Cambria"/>
                <w:color w:val="000000"/>
              </w:rPr>
              <w:t>Visitor Door Count</w:t>
            </w:r>
          </w:p>
        </w:tc>
        <w:tc>
          <w:tcPr>
            <w:tcW w:w="1628" w:type="dxa"/>
          </w:tcPr>
          <w:p w:rsidR="00ED01C7" w:rsidRDefault="00C4135D">
            <w:pPr>
              <w:jc w:val="right"/>
              <w:rPr>
                <w:rFonts w:ascii="Cambria" w:eastAsia="Cambria" w:hAnsi="Cambria" w:cs="Cambria"/>
                <w:color w:val="000000"/>
              </w:rPr>
            </w:pPr>
            <w:r>
              <w:rPr>
                <w:rFonts w:ascii="Cambria" w:eastAsia="Cambria" w:hAnsi="Cambria" w:cs="Cambria"/>
              </w:rPr>
              <w:t>4,447</w:t>
            </w:r>
          </w:p>
        </w:tc>
        <w:tc>
          <w:tcPr>
            <w:tcW w:w="1702" w:type="dxa"/>
          </w:tcPr>
          <w:p w:rsidR="00ED01C7" w:rsidRDefault="00C4135D">
            <w:pPr>
              <w:jc w:val="right"/>
              <w:rPr>
                <w:rFonts w:ascii="Cambria" w:eastAsia="Cambria" w:hAnsi="Cambria" w:cs="Cambria"/>
                <w:color w:val="000000"/>
              </w:rPr>
            </w:pPr>
            <w:r>
              <w:rPr>
                <w:rFonts w:ascii="Cambria" w:eastAsia="Cambria" w:hAnsi="Cambria" w:cs="Cambria"/>
              </w:rPr>
              <w:t>58,116</w:t>
            </w:r>
          </w:p>
        </w:tc>
        <w:tc>
          <w:tcPr>
            <w:tcW w:w="1448" w:type="dxa"/>
          </w:tcPr>
          <w:p w:rsidR="00ED01C7" w:rsidRDefault="00C4135D">
            <w:pPr>
              <w:spacing w:line="259" w:lineRule="auto"/>
              <w:jc w:val="right"/>
            </w:pPr>
            <w:r>
              <w:rPr>
                <w:rFonts w:ascii="Calibri" w:eastAsia="Calibri" w:hAnsi="Calibri" w:cs="Calibri"/>
              </w:rPr>
              <w:t>7,631</w:t>
            </w:r>
          </w:p>
        </w:tc>
        <w:tc>
          <w:tcPr>
            <w:tcW w:w="1702" w:type="dxa"/>
          </w:tcPr>
          <w:p w:rsidR="00ED01C7" w:rsidRDefault="00C4135D">
            <w:pPr>
              <w:jc w:val="right"/>
              <w:rPr>
                <w:rFonts w:ascii="Calibri" w:eastAsia="Calibri" w:hAnsi="Calibri" w:cs="Calibri"/>
              </w:rPr>
            </w:pPr>
            <w:r>
              <w:rPr>
                <w:rFonts w:ascii="Calibri" w:eastAsia="Calibri" w:hAnsi="Calibri" w:cs="Calibri"/>
              </w:rPr>
              <w:t>73,539</w:t>
            </w:r>
          </w:p>
        </w:tc>
      </w:tr>
      <w:tr w:rsidR="00ED01C7" w:rsidTr="00FA09B6">
        <w:trPr>
          <w:trHeight w:val="300"/>
        </w:trPr>
        <w:tc>
          <w:tcPr>
            <w:tcW w:w="3592" w:type="dxa"/>
          </w:tcPr>
          <w:p w:rsidR="00ED01C7" w:rsidRDefault="00C4135D">
            <w:pPr>
              <w:rPr>
                <w:rFonts w:ascii="Cambria" w:eastAsia="Cambria" w:hAnsi="Cambria" w:cs="Cambria"/>
                <w:color w:val="000000"/>
              </w:rPr>
            </w:pPr>
            <w:r>
              <w:rPr>
                <w:rFonts w:ascii="Cambria" w:eastAsia="Cambria" w:hAnsi="Cambria" w:cs="Cambria"/>
                <w:color w:val="000000"/>
              </w:rPr>
              <w:t>Checkout transactions</w:t>
            </w:r>
          </w:p>
        </w:tc>
        <w:tc>
          <w:tcPr>
            <w:tcW w:w="1628" w:type="dxa"/>
          </w:tcPr>
          <w:p w:rsidR="00ED01C7" w:rsidRDefault="00C4135D">
            <w:pPr>
              <w:jc w:val="right"/>
              <w:rPr>
                <w:rFonts w:ascii="Cambria" w:eastAsia="Cambria" w:hAnsi="Cambria" w:cs="Cambria"/>
                <w:color w:val="000000"/>
              </w:rPr>
            </w:pPr>
            <w:r>
              <w:rPr>
                <w:rFonts w:ascii="Cambria" w:eastAsia="Cambria" w:hAnsi="Cambria" w:cs="Cambria"/>
              </w:rPr>
              <w:t>1,153</w:t>
            </w:r>
          </w:p>
        </w:tc>
        <w:tc>
          <w:tcPr>
            <w:tcW w:w="1702" w:type="dxa"/>
          </w:tcPr>
          <w:p w:rsidR="00ED01C7" w:rsidRDefault="00C4135D">
            <w:pPr>
              <w:jc w:val="right"/>
              <w:rPr>
                <w:rFonts w:ascii="Cambria" w:eastAsia="Cambria" w:hAnsi="Cambria" w:cs="Cambria"/>
                <w:color w:val="000000"/>
              </w:rPr>
            </w:pPr>
            <w:r>
              <w:rPr>
                <w:rFonts w:ascii="Cambria" w:eastAsia="Cambria" w:hAnsi="Cambria" w:cs="Cambria"/>
              </w:rPr>
              <w:t>13,803</w:t>
            </w:r>
          </w:p>
        </w:tc>
        <w:tc>
          <w:tcPr>
            <w:tcW w:w="1448" w:type="dxa"/>
          </w:tcPr>
          <w:p w:rsidR="00ED01C7" w:rsidRDefault="00C4135D">
            <w:pPr>
              <w:jc w:val="right"/>
              <w:rPr>
                <w:rFonts w:ascii="Cambria" w:eastAsia="Cambria" w:hAnsi="Cambria" w:cs="Cambria"/>
                <w:color w:val="000000"/>
              </w:rPr>
            </w:pPr>
            <w:r>
              <w:rPr>
                <w:rFonts w:ascii="Cambria" w:eastAsia="Cambria" w:hAnsi="Cambria" w:cs="Cambria"/>
              </w:rPr>
              <w:t>1,301</w:t>
            </w:r>
          </w:p>
        </w:tc>
        <w:tc>
          <w:tcPr>
            <w:tcW w:w="1702" w:type="dxa"/>
          </w:tcPr>
          <w:p w:rsidR="00ED01C7" w:rsidRDefault="00C4135D">
            <w:pPr>
              <w:jc w:val="right"/>
              <w:rPr>
                <w:rFonts w:ascii="Cambria" w:eastAsia="Cambria" w:hAnsi="Cambria" w:cs="Cambria"/>
                <w:color w:val="000000"/>
              </w:rPr>
            </w:pPr>
            <w:r>
              <w:rPr>
                <w:rFonts w:ascii="Cambria" w:eastAsia="Cambria" w:hAnsi="Cambria" w:cs="Cambria"/>
              </w:rPr>
              <w:t>13,925</w:t>
            </w:r>
          </w:p>
        </w:tc>
      </w:tr>
      <w:tr w:rsidR="00ED01C7" w:rsidTr="00FA09B6">
        <w:trPr>
          <w:cnfStyle w:val="000000100000" w:firstRow="0" w:lastRow="0" w:firstColumn="0" w:lastColumn="0" w:oddVBand="0" w:evenVBand="0" w:oddHBand="1" w:evenHBand="0" w:firstRowFirstColumn="0" w:firstRowLastColumn="0" w:lastRowFirstColumn="0" w:lastRowLastColumn="0"/>
          <w:trHeight w:val="300"/>
        </w:trPr>
        <w:tc>
          <w:tcPr>
            <w:tcW w:w="3592" w:type="dxa"/>
          </w:tcPr>
          <w:p w:rsidR="00ED01C7" w:rsidRDefault="00C4135D">
            <w:pPr>
              <w:rPr>
                <w:rFonts w:ascii="Cambria" w:eastAsia="Cambria" w:hAnsi="Cambria" w:cs="Cambria"/>
                <w:color w:val="000000"/>
              </w:rPr>
            </w:pPr>
            <w:r>
              <w:rPr>
                <w:rFonts w:ascii="Cambria" w:eastAsia="Cambria" w:hAnsi="Cambria" w:cs="Cambria"/>
                <w:color w:val="000000"/>
              </w:rPr>
              <w:t>New patrons registered</w:t>
            </w:r>
          </w:p>
        </w:tc>
        <w:tc>
          <w:tcPr>
            <w:tcW w:w="1628" w:type="dxa"/>
          </w:tcPr>
          <w:p w:rsidR="00ED01C7" w:rsidRDefault="00C4135D">
            <w:pPr>
              <w:jc w:val="right"/>
              <w:rPr>
                <w:rFonts w:ascii="Cambria" w:eastAsia="Cambria" w:hAnsi="Cambria" w:cs="Cambria"/>
                <w:color w:val="000000"/>
              </w:rPr>
            </w:pPr>
            <w:r>
              <w:rPr>
                <w:rFonts w:ascii="Cambria" w:eastAsia="Cambria" w:hAnsi="Cambria" w:cs="Cambria"/>
              </w:rPr>
              <w:t>22</w:t>
            </w:r>
          </w:p>
        </w:tc>
        <w:tc>
          <w:tcPr>
            <w:tcW w:w="1702" w:type="dxa"/>
          </w:tcPr>
          <w:p w:rsidR="00ED01C7" w:rsidRDefault="00C4135D">
            <w:pPr>
              <w:jc w:val="right"/>
              <w:rPr>
                <w:rFonts w:ascii="Cambria" w:eastAsia="Cambria" w:hAnsi="Cambria" w:cs="Cambria"/>
                <w:color w:val="000000"/>
              </w:rPr>
            </w:pPr>
            <w:r>
              <w:rPr>
                <w:rFonts w:ascii="Cambria" w:eastAsia="Cambria" w:hAnsi="Cambria" w:cs="Cambria"/>
              </w:rPr>
              <w:t>264</w:t>
            </w:r>
          </w:p>
        </w:tc>
        <w:tc>
          <w:tcPr>
            <w:tcW w:w="1448" w:type="dxa"/>
          </w:tcPr>
          <w:p w:rsidR="00ED01C7" w:rsidRDefault="00C4135D">
            <w:pPr>
              <w:spacing w:line="259" w:lineRule="auto"/>
              <w:jc w:val="right"/>
            </w:pPr>
            <w:r>
              <w:rPr>
                <w:rFonts w:ascii="Calibri" w:eastAsia="Calibri" w:hAnsi="Calibri" w:cs="Calibri"/>
              </w:rPr>
              <w:t>41</w:t>
            </w:r>
          </w:p>
        </w:tc>
        <w:tc>
          <w:tcPr>
            <w:tcW w:w="1702" w:type="dxa"/>
          </w:tcPr>
          <w:p w:rsidR="00ED01C7" w:rsidRDefault="00C4135D">
            <w:pPr>
              <w:jc w:val="right"/>
              <w:rPr>
                <w:rFonts w:ascii="Calibri" w:eastAsia="Calibri" w:hAnsi="Calibri" w:cs="Calibri"/>
              </w:rPr>
            </w:pPr>
            <w:r>
              <w:rPr>
                <w:rFonts w:ascii="Calibri" w:eastAsia="Calibri" w:hAnsi="Calibri" w:cs="Calibri"/>
              </w:rPr>
              <w:t>321</w:t>
            </w:r>
          </w:p>
        </w:tc>
      </w:tr>
    </w:tbl>
    <w:p w:rsidR="00ED01C7" w:rsidRDefault="00C4135D">
      <w:pPr>
        <w:spacing w:line="259" w:lineRule="auto"/>
        <w:rPr>
          <w:rFonts w:ascii="Calibri" w:eastAsia="Calibri" w:hAnsi="Calibri" w:cs="Calibri"/>
          <w:i/>
          <w:iCs/>
          <w:color w:val="000000"/>
        </w:rPr>
      </w:pPr>
      <w:r>
        <w:rPr>
          <w:rFonts w:ascii="Calibri" w:eastAsia="Calibri" w:hAnsi="Calibri" w:cs="Calibri"/>
          <w:i/>
          <w:iCs/>
        </w:rPr>
        <w:t>Door counters replaced in November; counts with the new equipment have been consistently lower than previous ones, which often malfunctioned.</w:t>
      </w:r>
      <w:bookmarkStart w:id="1" w:name="_GoBack"/>
      <w:bookmarkEnd w:id="1"/>
    </w:p>
    <w:sectPr w:rsidR="00ED01C7">
      <w:headerReference w:type="default" r:id="rId11"/>
      <w:footerReference w:type="default" r:id="rId12"/>
      <w:headerReference w:type="first" r:id="rId13"/>
      <w:footerReference w:type="first" r:id="rId14"/>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35D" w:rsidRDefault="00C4135D">
      <w:r>
        <w:separator/>
      </w:r>
    </w:p>
  </w:endnote>
  <w:endnote w:type="continuationSeparator" w:id="0">
    <w:p w:rsidR="00C4135D" w:rsidRDefault="00C4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09A37D76-5E80-4A9F-8141-DFADDBEA00B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2" w:fontKey="{C5BA6F5D-5D94-4B80-9005-19E8B46D5B7C}"/>
  </w:font>
  <w:font w:name="Cambria">
    <w:panose1 w:val="02040503050406030204"/>
    <w:charset w:val="00"/>
    <w:family w:val="roman"/>
    <w:pitch w:val="variable"/>
    <w:sig w:usb0="E00006FF" w:usb1="420024FF" w:usb2="02000000" w:usb3="00000000" w:csb0="0000019F" w:csb1="00000000"/>
    <w:embedRegular r:id="rId3" w:fontKey="{9E2536EB-32FF-43C4-9B98-D43FDAFBE495}"/>
    <w:embedBold r:id="rId4" w:fontKey="{5DAFE0B5-313E-47DA-8960-15B1272F11C4}"/>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C40A164D-8297-4166-B97D-B36650BBE691}"/>
  </w:font>
  <w:font w:name="Calibri">
    <w:panose1 w:val="020F0502020204030204"/>
    <w:charset w:val="00"/>
    <w:family w:val="swiss"/>
    <w:pitch w:val="variable"/>
    <w:sig w:usb0="E4002EFF" w:usb1="C200247B" w:usb2="00000009" w:usb3="00000000" w:csb0="000001FF" w:csb1="00000000"/>
    <w:embedRegular r:id="rId6" w:fontKey="{FD12ECD0-08C9-4A80-B407-1E68AC9155D5}"/>
    <w:embedBold r:id="rId7" w:fontKey="{8848A33B-832E-44ED-9F45-6D711CFD2EFC}"/>
    <w:embedItalic r:id="rId8" w:fontKey="{CED3D7BE-0A2D-472A-B755-77E405371D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1C7" w:rsidRDefault="00C4135D">
    <w:pPr>
      <w:pBdr>
        <w:top w:val="nil"/>
        <w:left w:val="nil"/>
        <w:bottom w:val="nil"/>
        <w:right w:val="nil"/>
        <w:between w:val="nil"/>
      </w:pBdr>
      <w:tabs>
        <w:tab w:val="center" w:pos="4320"/>
        <w:tab w:val="right" w:pos="8640"/>
      </w:tabs>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sidR="00FA09B6">
      <w:rPr>
        <w:rFonts w:ascii="Calibri" w:eastAsia="Calibri" w:hAnsi="Calibri" w:cs="Calibri"/>
        <w:color w:val="000000"/>
        <w:sz w:val="20"/>
        <w:szCs w:val="20"/>
      </w:rPr>
      <w:fldChar w:fldCharType="separate"/>
    </w:r>
    <w:r w:rsidR="00FA09B6">
      <w:rPr>
        <w:rFonts w:ascii="Calibri" w:eastAsia="Calibri" w:hAnsi="Calibri" w:cs="Calibri"/>
        <w:noProof/>
        <w:color w:val="000000"/>
        <w:sz w:val="20"/>
        <w:szCs w:val="20"/>
      </w:rPr>
      <w:t>2</w:t>
    </w:r>
    <w:r>
      <w:rPr>
        <w:rFonts w:ascii="Calibri" w:eastAsia="Calibri" w:hAnsi="Calibri" w:cs="Calibri"/>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1C7" w:rsidRDefault="00ED01C7">
    <w:pPr>
      <w:widowControl w:val="0"/>
      <w:pBdr>
        <w:top w:val="nil"/>
        <w:left w:val="nil"/>
        <w:bottom w:val="nil"/>
        <w:right w:val="nil"/>
        <w:between w:val="nil"/>
      </w:pBdr>
      <w:spacing w:line="276" w:lineRule="auto"/>
      <w:rPr>
        <w:rFonts w:ascii="Calibri" w:eastAsia="Calibri" w:hAnsi="Calibri" w:cs="Calibri"/>
        <w:color w:val="000000"/>
        <w:sz w:val="20"/>
        <w:szCs w:val="20"/>
      </w:rPr>
    </w:pPr>
  </w:p>
  <w:tbl>
    <w:tblPr>
      <w:tblStyle w:val="a4"/>
      <w:tblW w:w="10800" w:type="dxa"/>
      <w:tblInd w:w="0" w:type="dxa"/>
      <w:tblLayout w:type="fixed"/>
      <w:tblLook w:val="0620" w:firstRow="1" w:lastRow="0" w:firstColumn="0" w:lastColumn="0" w:noHBand="1" w:noVBand="1"/>
    </w:tblPr>
    <w:tblGrid>
      <w:gridCol w:w="3600"/>
      <w:gridCol w:w="3600"/>
      <w:gridCol w:w="3600"/>
    </w:tblGrid>
    <w:tr w:rsidR="00ED01C7" w:rsidTr="00FA09B6">
      <w:tc>
        <w:tcPr>
          <w:tcW w:w="3600" w:type="dxa"/>
        </w:tcPr>
        <w:p w:rsidR="00ED01C7" w:rsidRDefault="00ED01C7">
          <w:pPr>
            <w:pBdr>
              <w:top w:val="nil"/>
              <w:left w:val="nil"/>
              <w:bottom w:val="nil"/>
              <w:right w:val="nil"/>
              <w:between w:val="nil"/>
            </w:pBdr>
            <w:tabs>
              <w:tab w:val="center" w:pos="4320"/>
              <w:tab w:val="right" w:pos="8640"/>
            </w:tabs>
            <w:rPr>
              <w:color w:val="000000"/>
            </w:rPr>
          </w:pPr>
        </w:p>
      </w:tc>
      <w:tc>
        <w:tcPr>
          <w:tcW w:w="3600" w:type="dxa"/>
        </w:tcPr>
        <w:p w:rsidR="00ED01C7" w:rsidRDefault="00ED01C7">
          <w:pPr>
            <w:pBdr>
              <w:top w:val="nil"/>
              <w:left w:val="nil"/>
              <w:bottom w:val="nil"/>
              <w:right w:val="nil"/>
              <w:between w:val="nil"/>
            </w:pBdr>
            <w:tabs>
              <w:tab w:val="center" w:pos="4320"/>
              <w:tab w:val="right" w:pos="8640"/>
            </w:tabs>
            <w:jc w:val="center"/>
            <w:rPr>
              <w:color w:val="000000"/>
            </w:rPr>
          </w:pPr>
        </w:p>
      </w:tc>
      <w:tc>
        <w:tcPr>
          <w:tcW w:w="3600" w:type="dxa"/>
        </w:tcPr>
        <w:p w:rsidR="00ED01C7" w:rsidRDefault="00ED01C7">
          <w:pPr>
            <w:pBdr>
              <w:top w:val="nil"/>
              <w:left w:val="nil"/>
              <w:bottom w:val="nil"/>
              <w:right w:val="nil"/>
              <w:between w:val="nil"/>
            </w:pBdr>
            <w:tabs>
              <w:tab w:val="center" w:pos="4320"/>
              <w:tab w:val="right" w:pos="8640"/>
            </w:tabs>
            <w:ind w:right="-115"/>
            <w:jc w:val="right"/>
            <w:rPr>
              <w:color w:val="000000"/>
            </w:rPr>
          </w:pPr>
        </w:p>
      </w:tc>
    </w:tr>
  </w:tbl>
  <w:p w:rsidR="00ED01C7" w:rsidRDefault="00ED01C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35D" w:rsidRDefault="00C4135D">
      <w:r>
        <w:separator/>
      </w:r>
    </w:p>
  </w:footnote>
  <w:footnote w:type="continuationSeparator" w:id="0">
    <w:p w:rsidR="00C4135D" w:rsidRDefault="00C41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1C7" w:rsidRDefault="00ED01C7">
    <w:pPr>
      <w:widowControl w:val="0"/>
      <w:pBdr>
        <w:top w:val="nil"/>
        <w:left w:val="nil"/>
        <w:bottom w:val="nil"/>
        <w:right w:val="nil"/>
        <w:between w:val="nil"/>
      </w:pBdr>
      <w:spacing w:line="276" w:lineRule="auto"/>
      <w:rPr>
        <w:rFonts w:ascii="Calibri" w:eastAsia="Calibri" w:hAnsi="Calibri" w:cs="Calibri"/>
        <w:i/>
        <w:iCs/>
        <w:color w:val="000000"/>
        <w:sz w:val="2"/>
        <w:szCs w:val="2"/>
      </w:rPr>
    </w:pPr>
  </w:p>
  <w:tbl>
    <w:tblPr>
      <w:tblStyle w:val="a3"/>
      <w:tblW w:w="10800" w:type="dxa"/>
      <w:tblInd w:w="0" w:type="dxa"/>
      <w:tblLayout w:type="fixed"/>
      <w:tblLook w:val="0620" w:firstRow="1" w:lastRow="0" w:firstColumn="0" w:lastColumn="0" w:noHBand="1" w:noVBand="1"/>
    </w:tblPr>
    <w:tblGrid>
      <w:gridCol w:w="3600"/>
      <w:gridCol w:w="3600"/>
      <w:gridCol w:w="3600"/>
    </w:tblGrid>
    <w:tr w:rsidR="00ED01C7" w:rsidTr="00FA09B6">
      <w:tc>
        <w:tcPr>
          <w:tcW w:w="3600" w:type="dxa"/>
        </w:tcPr>
        <w:p w:rsidR="00ED01C7" w:rsidRDefault="00ED01C7">
          <w:pPr>
            <w:pBdr>
              <w:top w:val="nil"/>
              <w:left w:val="nil"/>
              <w:bottom w:val="nil"/>
              <w:right w:val="nil"/>
              <w:between w:val="nil"/>
            </w:pBdr>
            <w:tabs>
              <w:tab w:val="center" w:pos="4320"/>
              <w:tab w:val="right" w:pos="8640"/>
            </w:tabs>
            <w:ind w:left="-115"/>
            <w:rPr>
              <w:color w:val="000000"/>
            </w:rPr>
          </w:pPr>
        </w:p>
      </w:tc>
      <w:tc>
        <w:tcPr>
          <w:tcW w:w="3600" w:type="dxa"/>
        </w:tcPr>
        <w:p w:rsidR="00ED01C7" w:rsidRDefault="00ED01C7">
          <w:pPr>
            <w:pBdr>
              <w:top w:val="nil"/>
              <w:left w:val="nil"/>
              <w:bottom w:val="nil"/>
              <w:right w:val="nil"/>
              <w:between w:val="nil"/>
            </w:pBdr>
            <w:tabs>
              <w:tab w:val="center" w:pos="4320"/>
              <w:tab w:val="right" w:pos="8640"/>
            </w:tabs>
            <w:jc w:val="center"/>
            <w:rPr>
              <w:color w:val="000000"/>
            </w:rPr>
          </w:pPr>
        </w:p>
      </w:tc>
      <w:tc>
        <w:tcPr>
          <w:tcW w:w="3600" w:type="dxa"/>
        </w:tcPr>
        <w:p w:rsidR="00ED01C7" w:rsidRDefault="00ED01C7">
          <w:pPr>
            <w:pBdr>
              <w:top w:val="nil"/>
              <w:left w:val="nil"/>
              <w:bottom w:val="nil"/>
              <w:right w:val="nil"/>
              <w:between w:val="nil"/>
            </w:pBdr>
            <w:tabs>
              <w:tab w:val="center" w:pos="4320"/>
              <w:tab w:val="right" w:pos="8640"/>
            </w:tabs>
            <w:ind w:right="-115"/>
            <w:jc w:val="right"/>
            <w:rPr>
              <w:color w:val="000000"/>
            </w:rPr>
          </w:pPr>
        </w:p>
      </w:tc>
    </w:tr>
  </w:tbl>
  <w:p w:rsidR="00ED01C7" w:rsidRDefault="00ED01C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1C7" w:rsidRDefault="00C4135D">
    <w:pPr>
      <w:pBdr>
        <w:top w:val="nil"/>
        <w:left w:val="nil"/>
        <w:bottom w:val="nil"/>
        <w:right w:val="nil"/>
        <w:between w:val="nil"/>
      </w:pBdr>
      <w:tabs>
        <w:tab w:val="center" w:pos="4320"/>
        <w:tab w:val="right" w:pos="8640"/>
      </w:tabs>
      <w:ind w:left="4320" w:hanging="4320"/>
      <w:rPr>
        <w:rFonts w:ascii="Calibri" w:eastAsia="Calibri" w:hAnsi="Calibri" w:cs="Calibri"/>
        <w:color w:val="000000"/>
      </w:rPr>
    </w:pPr>
    <w:r>
      <w:rPr>
        <w:noProof/>
        <w:color w:val="000000"/>
      </w:rPr>
      <w:drawing>
        <wp:inline distT="0" distB="0" distL="0" distR="0">
          <wp:extent cx="1676400" cy="1009650"/>
          <wp:effectExtent l="0" t="0" r="0" b="0"/>
          <wp:docPr id="1" name="image1.png" descr="Green364"/>
          <wp:cNvGraphicFramePr/>
          <a:graphic xmlns:a="http://schemas.openxmlformats.org/drawingml/2006/main">
            <a:graphicData uri="http://schemas.openxmlformats.org/drawingml/2006/picture">
              <pic:pic xmlns:pic="http://schemas.openxmlformats.org/drawingml/2006/picture">
                <pic:nvPicPr>
                  <pic:cNvPr id="0" name="image1.png" descr="Green364"/>
                  <pic:cNvPicPr preferRelativeResize="0"/>
                </pic:nvPicPr>
                <pic:blipFill>
                  <a:blip r:embed="rId1"/>
                  <a:srcRect/>
                  <a:stretch>
                    <a:fillRect/>
                  </a:stretch>
                </pic:blipFill>
                <pic:spPr>
                  <a:xfrm>
                    <a:off x="0" y="0"/>
                    <a:ext cx="1676400" cy="1009650"/>
                  </a:xfrm>
                  <a:prstGeom prst="rect">
                    <a:avLst/>
                  </a:prstGeom>
                  <a:ln/>
                </pic:spPr>
              </pic:pic>
            </a:graphicData>
          </a:graphic>
        </wp:inline>
      </w:drawing>
    </w:r>
    <w:r>
      <w:rPr>
        <w:color w:val="000000"/>
      </w:rPr>
      <w:tab/>
    </w:r>
    <w:r>
      <w:rPr>
        <w:color w:val="000000"/>
      </w:rPr>
      <w:tab/>
    </w:r>
    <w:r>
      <w:rPr>
        <w:rFonts w:ascii="Calibri" w:eastAsia="Calibri" w:hAnsi="Calibri" w:cs="Calibri"/>
        <w:color w:val="000000"/>
      </w:rPr>
      <w:t>Director’s Report to Library Trustees for July 6th, 2026</w:t>
    </w:r>
  </w:p>
  <w:p w:rsidR="00ED01C7" w:rsidRDefault="00C4135D">
    <w:pPr>
      <w:pBdr>
        <w:top w:val="nil"/>
        <w:left w:val="nil"/>
        <w:bottom w:val="nil"/>
        <w:right w:val="nil"/>
        <w:between w:val="nil"/>
      </w:pBdr>
      <w:tabs>
        <w:tab w:val="center" w:pos="4320"/>
        <w:tab w:val="right" w:pos="8640"/>
      </w:tabs>
      <w:spacing w:before="120"/>
      <w:rPr>
        <w:rFonts w:ascii="Arial" w:eastAsia="Arial" w:hAnsi="Arial" w:cs="Arial"/>
        <w:b/>
        <w:bCs/>
        <w:color w:val="387C2B"/>
      </w:rPr>
    </w:pPr>
    <w:r>
      <w:rPr>
        <w:rFonts w:ascii="Arial" w:eastAsia="Arial" w:hAnsi="Arial" w:cs="Arial"/>
        <w:b/>
        <w:bCs/>
        <w:color w:val="387C2B"/>
      </w:rPr>
      <w:t>Gleason Public Library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EF0BAD"/>
    <w:multiLevelType w:val="multilevel"/>
    <w:tmpl w:val="434A01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7C56F0F"/>
    <w:multiLevelType w:val="multilevel"/>
    <w:tmpl w:val="A7B8D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0B2D6D"/>
    <w:multiLevelType w:val="multilevel"/>
    <w:tmpl w:val="DEC601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AC94482"/>
    <w:multiLevelType w:val="multilevel"/>
    <w:tmpl w:val="F94EC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1C7"/>
    <w:rsid w:val="00C4135D"/>
    <w:rsid w:val="00ED01C7"/>
    <w:rsid w:val="00FA0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C7689"/>
  <w15:docId w15:val="{538B3918-D707-4BF4-A0A0-3B852A9CB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spacing w:before="120" w:after="120"/>
      <w:jc w:val="center"/>
      <w:outlineLvl w:val="0"/>
    </w:pPr>
    <w:rPr>
      <w:rFonts w:ascii="Verdana" w:eastAsia="Verdana" w:hAnsi="Verdana" w:cs="Verdana"/>
      <w:b/>
      <w:bCs/>
      <w:color w:val="FF0000"/>
      <w:sz w:val="96"/>
      <w:szCs w:val="96"/>
    </w:rPr>
  </w:style>
  <w:style w:type="paragraph" w:styleId="Heading2">
    <w:name w:val="heading 2"/>
    <w:basedOn w:val="Normal"/>
    <w:next w:val="Normal"/>
    <w:uiPriority w:val="9"/>
    <w:semiHidden/>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bCs/>
      <w:color w:val="4F81BD"/>
    </w:rPr>
  </w:style>
  <w:style w:type="paragraph" w:styleId="Heading4">
    <w:name w:val="heading 4"/>
    <w:basedOn w:val="Normal"/>
    <w:next w:val="Normal"/>
    <w:uiPriority w:val="9"/>
    <w:semiHidden/>
    <w:unhideWhenUsed/>
    <w:qFormat/>
    <w:pPr>
      <w:keepNext/>
      <w:spacing w:before="120" w:after="120"/>
      <w:outlineLvl w:val="3"/>
    </w:pPr>
    <w:rPr>
      <w:rFonts w:ascii="Arial" w:eastAsia="Arial" w:hAnsi="Arial" w:cs="Arial"/>
      <w:b/>
      <w:bCs/>
      <w:sz w:val="20"/>
      <w:szCs w:val="20"/>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styleId="GridTable3-Accent1">
    <w:name w:val="Grid Table 3 Accent 1"/>
    <w:basedOn w:val="TableNormal"/>
    <w:uiPriority w:val="48"/>
    <w:rsid w:val="00FA09B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ancestry.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leasonlibrary.org/events/" TargetMode="External"/><Relationship Id="rId4" Type="http://schemas.openxmlformats.org/officeDocument/2006/relationships/settings" Target="settings.xml"/><Relationship Id="rId9" Type="http://schemas.openxmlformats.org/officeDocument/2006/relationships/hyperlink" Target="https://gleasonlibrary.org/library-move-plans/"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mf/HivyoxX6AOega/P8kTDR8vA==">CgMxLjAyDmguaDU5MGFsZGJ5aDZzOAByITF3b0xHdkNjRHJPN3NETjJqUWg3Y1BJTFpnOWNWdXl5cg==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1157</Words>
  <Characters>6596</Characters>
  <Application>Microsoft Office Word</Application>
  <DocSecurity>0</DocSecurity>
  <Lines>54</Lines>
  <Paragraphs>15</Paragraphs>
  <ScaleCrop>false</ScaleCrop>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Gleason</cp:lastModifiedBy>
  <cp:revision>2</cp:revision>
  <dcterms:created xsi:type="dcterms:W3CDTF">2026-07-06T23:57:00Z</dcterms:created>
  <dcterms:modified xsi:type="dcterms:W3CDTF">2026-07-06T23:58:00Z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0x010100470FAE426D4DD74F818B7E797098B563</vt:lpwstr>
  </property>
</Properties>
</file>